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512" w:rsidRDefault="000C5E3D" w:rsidP="000C5E3D">
      <w:pPr>
        <w:jc w:val="center"/>
        <w:rPr>
          <w:rFonts w:ascii="Arial Narrow" w:hAnsi="Arial Narrow"/>
          <w:sz w:val="36"/>
          <w:szCs w:val="36"/>
        </w:rPr>
      </w:pPr>
      <w:r w:rsidRPr="000C5E3D">
        <w:rPr>
          <w:rFonts w:ascii="Arial Narrow" w:hAnsi="Arial Narrow"/>
          <w:sz w:val="36"/>
          <w:szCs w:val="36"/>
        </w:rPr>
        <w:t>Proyecto de Reforma al Marco Jurídico en materia de gestión integral de los residuos sólidos:</w:t>
      </w:r>
    </w:p>
    <w:p w:rsidR="009240DE" w:rsidRPr="000C5E3D" w:rsidRDefault="009240DE" w:rsidP="000C5E3D">
      <w:pPr>
        <w:jc w:val="center"/>
        <w:rPr>
          <w:sz w:val="36"/>
          <w:szCs w:val="36"/>
        </w:rPr>
      </w:pPr>
      <w:r>
        <w:rPr>
          <w:rFonts w:ascii="Arial Narrow" w:hAnsi="Arial Narrow"/>
          <w:sz w:val="36"/>
          <w:szCs w:val="36"/>
        </w:rPr>
        <w:t>M. en C. Luis Vera-CIIEMAD-IPN</w:t>
      </w:r>
    </w:p>
    <w:tbl>
      <w:tblPr>
        <w:tblpPr w:leftFromText="141" w:rightFromText="141" w:vertAnchor="page" w:horzAnchor="margin" w:tblpY="3666"/>
        <w:tblW w:w="13548" w:type="dxa"/>
        <w:tblBorders>
          <w:top w:val="single" w:sz="24" w:space="0" w:color="FFFFFF"/>
          <w:left w:val="single" w:sz="4" w:space="0" w:color="FFFFFF"/>
          <w:bottom w:val="single" w:sz="4" w:space="0" w:color="FFFFFF"/>
          <w:right w:val="single" w:sz="4" w:space="0" w:color="FFFFFF"/>
          <w:insideH w:val="single" w:sz="12" w:space="0" w:color="FFFFFF"/>
          <w:insideV w:val="single" w:sz="12" w:space="0" w:color="FFFFFF"/>
        </w:tblBorders>
        <w:tblLook w:val="00A0"/>
      </w:tblPr>
      <w:tblGrid>
        <w:gridCol w:w="3108"/>
        <w:gridCol w:w="3120"/>
        <w:gridCol w:w="3120"/>
        <w:gridCol w:w="4200"/>
      </w:tblGrid>
      <w:tr w:rsidR="000C5E3D" w:rsidRPr="003C33D0" w:rsidTr="000C5E3D">
        <w:trPr>
          <w:tblHeader/>
        </w:trPr>
        <w:tc>
          <w:tcPr>
            <w:tcW w:w="3108" w:type="dxa"/>
            <w:tcBorders>
              <w:top w:val="single" w:sz="24" w:space="0" w:color="FFFFFF"/>
              <w:bottom w:val="single" w:sz="24" w:space="0" w:color="FFFFFF"/>
            </w:tcBorders>
            <w:shd w:val="clear" w:color="auto" w:fill="333333"/>
            <w:vAlign w:val="center"/>
          </w:tcPr>
          <w:p w:rsidR="000C5E3D" w:rsidRPr="00A566E4" w:rsidRDefault="000C5E3D" w:rsidP="000C5E3D">
            <w:pPr>
              <w:jc w:val="center"/>
              <w:rPr>
                <w:rFonts w:ascii="Arial Narrow" w:hAnsi="Arial Narrow"/>
                <w:color w:val="FFFFFF"/>
              </w:rPr>
            </w:pPr>
            <w:r w:rsidRPr="00A566E4">
              <w:rPr>
                <w:rFonts w:ascii="Arial Narrow" w:hAnsi="Arial Narrow"/>
                <w:color w:val="FFFFFF"/>
              </w:rPr>
              <w:t>Texto Vigente</w:t>
            </w:r>
          </w:p>
        </w:tc>
        <w:tc>
          <w:tcPr>
            <w:tcW w:w="3120" w:type="dxa"/>
            <w:tcBorders>
              <w:top w:val="single" w:sz="24" w:space="0" w:color="FFFFFF"/>
              <w:bottom w:val="single" w:sz="24" w:space="0" w:color="FFFFFF"/>
            </w:tcBorders>
            <w:shd w:val="clear" w:color="auto" w:fill="333333"/>
            <w:vAlign w:val="center"/>
          </w:tcPr>
          <w:p w:rsidR="000C5E3D" w:rsidRPr="003C33D0" w:rsidRDefault="000C5E3D" w:rsidP="000C5E3D">
            <w:pPr>
              <w:jc w:val="center"/>
              <w:rPr>
                <w:rFonts w:ascii="Arial Narrow" w:hAnsi="Arial Narrow"/>
                <w:b/>
                <w:color w:val="FFFFFF"/>
              </w:rPr>
            </w:pPr>
            <w:r w:rsidRPr="003C33D0">
              <w:rPr>
                <w:rFonts w:ascii="Arial Narrow" w:hAnsi="Arial Narrow"/>
                <w:b/>
                <w:color w:val="FFFFFF"/>
              </w:rPr>
              <w:t>Propuesta de la SMA</w:t>
            </w:r>
          </w:p>
        </w:tc>
        <w:tc>
          <w:tcPr>
            <w:tcW w:w="3120" w:type="dxa"/>
            <w:tcBorders>
              <w:top w:val="single" w:sz="24" w:space="0" w:color="FFFFFF"/>
              <w:bottom w:val="single" w:sz="24" w:space="0" w:color="FFFFFF"/>
            </w:tcBorders>
            <w:shd w:val="clear" w:color="auto" w:fill="333333"/>
            <w:vAlign w:val="center"/>
          </w:tcPr>
          <w:p w:rsidR="000C5E3D" w:rsidRPr="003C33D0" w:rsidRDefault="000C5E3D" w:rsidP="000C5E3D">
            <w:pPr>
              <w:jc w:val="center"/>
              <w:rPr>
                <w:rFonts w:ascii="Arial Narrow" w:hAnsi="Arial Narrow"/>
                <w:b/>
                <w:color w:val="FFFFFF"/>
              </w:rPr>
            </w:pPr>
            <w:r w:rsidRPr="003C33D0">
              <w:rPr>
                <w:rFonts w:ascii="Arial Narrow" w:hAnsi="Arial Narrow"/>
                <w:b/>
                <w:color w:val="FFFFFF"/>
              </w:rPr>
              <w:t>Otras propuestas u observaciones de Instituciones</w:t>
            </w:r>
          </w:p>
        </w:tc>
        <w:tc>
          <w:tcPr>
            <w:tcW w:w="4200" w:type="dxa"/>
            <w:tcBorders>
              <w:top w:val="single" w:sz="24" w:space="0" w:color="FFFFFF"/>
              <w:bottom w:val="single" w:sz="24" w:space="0" w:color="FFFFFF"/>
            </w:tcBorders>
            <w:shd w:val="clear" w:color="auto" w:fill="333333"/>
            <w:vAlign w:val="center"/>
          </w:tcPr>
          <w:p w:rsidR="000C5E3D" w:rsidRPr="003C33D0" w:rsidRDefault="000C5E3D" w:rsidP="000C5E3D">
            <w:pPr>
              <w:jc w:val="center"/>
              <w:rPr>
                <w:rFonts w:ascii="Arial Narrow" w:hAnsi="Arial Narrow"/>
                <w:b/>
                <w:color w:val="FFFFFF"/>
              </w:rPr>
            </w:pPr>
            <w:r w:rsidRPr="003C33D0">
              <w:rPr>
                <w:rFonts w:ascii="Arial Narrow" w:hAnsi="Arial Narrow"/>
                <w:b/>
                <w:color w:val="FFFFFF"/>
              </w:rPr>
              <w:t>Análisis y Recomendaciones</w:t>
            </w:r>
          </w:p>
        </w:tc>
      </w:tr>
      <w:tr w:rsidR="000C5E3D" w:rsidRPr="00E04212" w:rsidTr="000C5E3D">
        <w:tc>
          <w:tcPr>
            <w:tcW w:w="3108" w:type="dxa"/>
            <w:tcBorders>
              <w:top w:val="single" w:sz="24" w:space="0" w:color="FFFFFF"/>
            </w:tcBorders>
            <w:shd w:val="clear" w:color="auto" w:fill="C0C0C0"/>
          </w:tcPr>
          <w:p w:rsidR="000C5E3D" w:rsidRPr="00A566E4" w:rsidRDefault="000C5E3D" w:rsidP="000C5E3D">
            <w:pPr>
              <w:ind w:left="109" w:right="73"/>
              <w:jc w:val="both"/>
              <w:rPr>
                <w:rFonts w:ascii="Arial Narrow" w:hAnsi="Arial Narrow" w:cs="Arial"/>
                <w:bCs/>
              </w:rPr>
            </w:pPr>
            <w:r w:rsidRPr="00A566E4">
              <w:rPr>
                <w:rFonts w:ascii="Arial Narrow" w:hAnsi="Arial Narrow" w:cs="Arial"/>
                <w:bCs/>
              </w:rPr>
              <w:t xml:space="preserve">XIV. Generadores de alto volumen: Las personas físicas o morales que generen un promedio igual o superior a </w:t>
            </w:r>
            <w:smartTag w:uri="urn:schemas-microsoft-com:office:smarttags" w:element="metricconverter">
              <w:smartTagPr>
                <w:attr w:name="ProductID" w:val="50 kilogramos"/>
              </w:smartTagPr>
              <w:r w:rsidRPr="00A566E4">
                <w:rPr>
                  <w:rFonts w:ascii="Arial Narrow" w:hAnsi="Arial Narrow" w:cs="Arial"/>
                  <w:bCs/>
                </w:rPr>
                <w:t>50 kilogramos</w:t>
              </w:r>
            </w:smartTag>
            <w:r w:rsidRPr="00A566E4">
              <w:rPr>
                <w:rFonts w:ascii="Arial Narrow" w:hAnsi="Arial Narrow" w:cs="Arial"/>
                <w:bCs/>
              </w:rPr>
              <w:t xml:space="preserve"> diarios en peso bruto total de los residuos sólidos o su equivalente en unidades de volumen.</w:t>
            </w:r>
          </w:p>
          <w:p w:rsidR="000C5E3D" w:rsidRPr="00A566E4" w:rsidRDefault="000C5E3D" w:rsidP="000C5E3D">
            <w:pPr>
              <w:rPr>
                <w:rFonts w:ascii="Arial Narrow" w:hAnsi="Arial Narrow"/>
              </w:rPr>
            </w:pPr>
          </w:p>
          <w:p w:rsidR="000C5E3D" w:rsidRPr="00A566E4" w:rsidRDefault="000C5E3D" w:rsidP="000C5E3D">
            <w:pPr>
              <w:rPr>
                <w:rFonts w:ascii="Arial Narrow" w:hAnsi="Arial Narrow"/>
              </w:rPr>
            </w:pPr>
          </w:p>
        </w:tc>
        <w:tc>
          <w:tcPr>
            <w:tcW w:w="3120" w:type="dxa"/>
            <w:tcBorders>
              <w:top w:val="single" w:sz="24" w:space="0" w:color="FFFFFF"/>
            </w:tcBorders>
            <w:shd w:val="clear" w:color="auto" w:fill="E0E0E0"/>
          </w:tcPr>
          <w:p w:rsidR="000C5E3D" w:rsidRPr="00E04212" w:rsidRDefault="000C5E3D" w:rsidP="000C5E3D">
            <w:pPr>
              <w:ind w:right="73"/>
              <w:jc w:val="both"/>
              <w:rPr>
                <w:rFonts w:ascii="Arial Narrow" w:hAnsi="Arial Narrow" w:cs="Arial"/>
                <w:bCs/>
              </w:rPr>
            </w:pPr>
            <w:r w:rsidRPr="00E04212">
              <w:rPr>
                <w:rFonts w:ascii="Arial Narrow" w:hAnsi="Arial Narrow" w:cs="Arial"/>
                <w:bCs/>
              </w:rPr>
              <w:t xml:space="preserve">XIV. Generadores de alto volumen: Las personas físicas o morales que generen un promedio igual o superior a </w:t>
            </w:r>
            <w:smartTag w:uri="urn:schemas-microsoft-com:office:smarttags" w:element="metricconverter">
              <w:smartTagPr>
                <w:attr w:name="ProductID" w:val="250 kilogramos"/>
              </w:smartTagPr>
              <w:r w:rsidRPr="00E04212">
                <w:rPr>
                  <w:rFonts w:ascii="Arial Narrow" w:hAnsi="Arial Narrow" w:cs="Arial"/>
                  <w:bCs/>
                </w:rPr>
                <w:t>250 kilogramos</w:t>
              </w:r>
            </w:smartTag>
            <w:r w:rsidRPr="00E04212">
              <w:rPr>
                <w:rFonts w:ascii="Arial Narrow" w:hAnsi="Arial Narrow" w:cs="Arial"/>
                <w:bCs/>
              </w:rPr>
              <w:t xml:space="preserve"> diarios en peso bruto total de los residuos urbanos o su equivalente en unidades de volumen.</w:t>
            </w:r>
          </w:p>
          <w:p w:rsidR="000C5E3D" w:rsidRPr="00E04212" w:rsidRDefault="000C5E3D" w:rsidP="000C5E3D">
            <w:pPr>
              <w:ind w:right="73"/>
              <w:jc w:val="both"/>
              <w:rPr>
                <w:rFonts w:ascii="Arial Narrow" w:hAnsi="Arial Narrow" w:cs="Arial"/>
                <w:bCs/>
              </w:rPr>
            </w:pPr>
          </w:p>
          <w:p w:rsidR="000C5E3D" w:rsidRPr="00E04212" w:rsidRDefault="000C5E3D" w:rsidP="000C5E3D">
            <w:pPr>
              <w:ind w:right="73"/>
              <w:jc w:val="both"/>
              <w:rPr>
                <w:rFonts w:ascii="Arial Narrow" w:hAnsi="Arial Narrow" w:cs="Arial"/>
                <w:bCs/>
              </w:rPr>
            </w:pPr>
            <w:r w:rsidRPr="00E04212">
              <w:rPr>
                <w:rFonts w:ascii="Arial Narrow" w:hAnsi="Arial Narrow" w:cs="Arial"/>
                <w:bCs/>
              </w:rPr>
              <w:t xml:space="preserve">Para el caso de residuos de manejo especial, se considerarán generadores de alto volumen aquellos que generen un promedio igual o superior a </w:t>
            </w:r>
            <w:smartTag w:uri="urn:schemas-microsoft-com:office:smarttags" w:element="metricconverter">
              <w:smartTagPr>
                <w:attr w:name="ProductID" w:val="50 kilogramos"/>
              </w:smartTagPr>
              <w:r w:rsidRPr="00E04212">
                <w:rPr>
                  <w:rFonts w:ascii="Arial Narrow" w:hAnsi="Arial Narrow" w:cs="Arial"/>
                  <w:bCs/>
                </w:rPr>
                <w:t>50 kilogramos</w:t>
              </w:r>
            </w:smartTag>
            <w:r w:rsidRPr="00E04212">
              <w:rPr>
                <w:rFonts w:ascii="Arial Narrow" w:hAnsi="Arial Narrow" w:cs="Arial"/>
                <w:bCs/>
              </w:rPr>
              <w:t xml:space="preserve"> diarios en peso bruto total o su equivalente en unidades de volumen.</w:t>
            </w:r>
          </w:p>
          <w:p w:rsidR="000C5E3D" w:rsidRPr="00E04212" w:rsidRDefault="000C5E3D" w:rsidP="000C5E3D">
            <w:pPr>
              <w:jc w:val="both"/>
              <w:rPr>
                <w:rFonts w:ascii="Arial Narrow" w:hAnsi="Arial Narrow"/>
              </w:rPr>
            </w:pPr>
          </w:p>
        </w:tc>
        <w:tc>
          <w:tcPr>
            <w:tcW w:w="3120" w:type="dxa"/>
            <w:tcBorders>
              <w:top w:val="single" w:sz="24" w:space="0" w:color="FFFFFF"/>
            </w:tcBorders>
            <w:shd w:val="clear" w:color="auto" w:fill="C0C0C0"/>
          </w:tcPr>
          <w:p w:rsidR="000C5E3D" w:rsidRPr="00E04212" w:rsidRDefault="000C5E3D" w:rsidP="000C5E3D">
            <w:pPr>
              <w:jc w:val="both"/>
              <w:rPr>
                <w:rFonts w:ascii="Arial Narrow" w:hAnsi="Arial Narrow" w:cs="Arial"/>
              </w:rPr>
            </w:pPr>
            <w:r w:rsidRPr="00E04212">
              <w:rPr>
                <w:rFonts w:ascii="Arial Narrow" w:hAnsi="Arial Narrow" w:cs="Arial"/>
              </w:rPr>
              <w:t xml:space="preserve">Según lo dispone el artículo 23 de </w:t>
            </w:r>
            <w:smartTag w:uri="urn:schemas-microsoft-com:office:smarttags" w:element="PersonName">
              <w:smartTagPr>
                <w:attr w:name="ProductID" w:val="la Ley"/>
              </w:smartTagPr>
              <w:r w:rsidRPr="00E04212">
                <w:rPr>
                  <w:rFonts w:ascii="Arial Narrow" w:hAnsi="Arial Narrow" w:cs="Arial"/>
                </w:rPr>
                <w:t>la Ley</w:t>
              </w:r>
            </w:smartTag>
            <w:r w:rsidRPr="00E04212">
              <w:rPr>
                <w:rFonts w:ascii="Arial Narrow" w:hAnsi="Arial Narrow" w:cs="Arial"/>
              </w:rPr>
              <w:t xml:space="preserve"> de Residuos Sólidos, están obligados a presentar Planes de Manejo los </w:t>
            </w:r>
            <w:r w:rsidRPr="00E04212">
              <w:rPr>
                <w:rFonts w:ascii="Arial Narrow" w:hAnsi="Arial Narrow" w:cs="Arial"/>
                <w:b/>
              </w:rPr>
              <w:t>generadores de residuos sólidos de alto volumen.</w:t>
            </w:r>
          </w:p>
          <w:p w:rsidR="000C5E3D" w:rsidRPr="00E04212" w:rsidRDefault="000C5E3D" w:rsidP="000C5E3D">
            <w:pPr>
              <w:jc w:val="both"/>
              <w:rPr>
                <w:rFonts w:ascii="Arial Narrow" w:hAnsi="Arial Narrow" w:cs="Arial"/>
              </w:rPr>
            </w:pPr>
          </w:p>
          <w:p w:rsidR="000C5E3D" w:rsidRPr="00E04212" w:rsidRDefault="000C5E3D" w:rsidP="000C5E3D">
            <w:pPr>
              <w:jc w:val="both"/>
              <w:rPr>
                <w:rFonts w:ascii="Arial Narrow" w:hAnsi="Arial Narrow" w:cs="Arial"/>
              </w:rPr>
            </w:pPr>
            <w:r w:rsidRPr="00E04212">
              <w:rPr>
                <w:rFonts w:ascii="Arial Narrow" w:hAnsi="Arial Narrow" w:cs="Arial"/>
              </w:rPr>
              <w:t>Posteriormente, el artículo 29 de la misma Ley clarifica a los residuos sólidos urbanos en: (1) residuos urbanos y (2) residuos de manejo especial.</w:t>
            </w:r>
          </w:p>
          <w:p w:rsidR="000C5E3D" w:rsidRPr="00E04212" w:rsidRDefault="000C5E3D" w:rsidP="000C5E3D">
            <w:pPr>
              <w:jc w:val="both"/>
              <w:rPr>
                <w:rFonts w:ascii="Arial Narrow" w:hAnsi="Arial Narrow" w:cs="Arial"/>
                <w:highlight w:val="cyan"/>
              </w:rPr>
            </w:pPr>
          </w:p>
          <w:p w:rsidR="000C5E3D" w:rsidRPr="00E04212" w:rsidRDefault="000C5E3D" w:rsidP="000C5E3D">
            <w:pPr>
              <w:jc w:val="both"/>
              <w:rPr>
                <w:rFonts w:ascii="Arial Narrow" w:hAnsi="Arial Narrow" w:cs="Arial"/>
              </w:rPr>
            </w:pPr>
            <w:r w:rsidRPr="00E04212">
              <w:rPr>
                <w:rFonts w:ascii="Arial Narrow" w:hAnsi="Arial Narrow" w:cs="Arial"/>
              </w:rPr>
              <w:t xml:space="preserve">Luego entonces, al definir en esta fracción qué se entiende por generación de alto volumen, automáticamente quedan obligados a presentar planes de manejos los generadores de residuos de manejo </w:t>
            </w:r>
            <w:r w:rsidRPr="00E04212">
              <w:rPr>
                <w:rFonts w:ascii="Arial Narrow" w:hAnsi="Arial Narrow" w:cs="Arial"/>
              </w:rPr>
              <w:lastRenderedPageBreak/>
              <w:t xml:space="preserve">especial que produzcan más de 50 </w:t>
            </w:r>
            <w:proofErr w:type="spellStart"/>
            <w:r w:rsidRPr="00E04212">
              <w:rPr>
                <w:rFonts w:ascii="Arial Narrow" w:hAnsi="Arial Narrow" w:cs="Arial"/>
              </w:rPr>
              <w:t>kgs</w:t>
            </w:r>
            <w:proofErr w:type="spellEnd"/>
            <w:r w:rsidRPr="00E04212">
              <w:rPr>
                <w:rFonts w:ascii="Arial Narrow" w:hAnsi="Arial Narrow" w:cs="Arial"/>
              </w:rPr>
              <w:t xml:space="preserve"> de residuos así como quienes generen más de 250 </w:t>
            </w:r>
            <w:proofErr w:type="spellStart"/>
            <w:r w:rsidRPr="00E04212">
              <w:rPr>
                <w:rFonts w:ascii="Arial Narrow" w:hAnsi="Arial Narrow" w:cs="Arial"/>
              </w:rPr>
              <w:t>kgs</w:t>
            </w:r>
            <w:proofErr w:type="spellEnd"/>
            <w:r w:rsidRPr="00E04212">
              <w:rPr>
                <w:rFonts w:ascii="Arial Narrow" w:hAnsi="Arial Narrow" w:cs="Arial"/>
              </w:rPr>
              <w:t xml:space="preserve"> de residuos urbanos.</w:t>
            </w:r>
          </w:p>
          <w:p w:rsidR="000C5E3D" w:rsidRPr="00E04212" w:rsidRDefault="000C5E3D" w:rsidP="000C5E3D">
            <w:pPr>
              <w:jc w:val="both"/>
              <w:rPr>
                <w:rFonts w:ascii="Arial Narrow" w:hAnsi="Arial Narrow"/>
              </w:rPr>
            </w:pPr>
          </w:p>
        </w:tc>
        <w:tc>
          <w:tcPr>
            <w:tcW w:w="4200" w:type="dxa"/>
            <w:tcBorders>
              <w:top w:val="single" w:sz="24" w:space="0" w:color="FFFFFF"/>
            </w:tcBorders>
            <w:shd w:val="clear" w:color="auto" w:fill="E0E0E0"/>
          </w:tcPr>
          <w:p w:rsidR="000C5E3D" w:rsidRPr="00B5786A" w:rsidRDefault="000C5E3D" w:rsidP="000C5E3D">
            <w:pPr>
              <w:shd w:val="clear" w:color="auto" w:fill="E0E0E0"/>
              <w:jc w:val="both"/>
              <w:rPr>
                <w:rFonts w:ascii="Arial Narrow" w:hAnsi="Arial Narrow"/>
              </w:rPr>
            </w:pPr>
            <w:smartTag w:uri="urn:schemas-microsoft-com:office:smarttags" w:element="PersonName">
              <w:smartTagPr>
                <w:attr w:name="ProductID" w:val="la LRSDF"/>
              </w:smartTagPr>
              <w:r w:rsidRPr="00B5786A">
                <w:rPr>
                  <w:rFonts w:ascii="Arial Narrow" w:hAnsi="Arial Narrow"/>
                </w:rPr>
                <w:lastRenderedPageBreak/>
                <w:t>La LRSDF</w:t>
              </w:r>
            </w:smartTag>
            <w:r w:rsidRPr="00B5786A">
              <w:rPr>
                <w:rFonts w:ascii="Arial Narrow" w:hAnsi="Arial Narrow"/>
              </w:rPr>
              <w:t xml:space="preserve"> actual y la propuesta de </w:t>
            </w:r>
            <w:smartTag w:uri="urn:schemas-microsoft-com:office:smarttags" w:element="PersonName">
              <w:smartTagPr>
                <w:attr w:name="ProductID" w:val="la SMA"/>
              </w:smartTagPr>
              <w:r w:rsidRPr="00B5786A">
                <w:rPr>
                  <w:rFonts w:ascii="Arial Narrow" w:hAnsi="Arial Narrow"/>
                </w:rPr>
                <w:t>la SMA</w:t>
              </w:r>
            </w:smartTag>
            <w:r w:rsidRPr="00B5786A">
              <w:rPr>
                <w:rFonts w:ascii="Arial Narrow" w:hAnsi="Arial Narrow"/>
              </w:rPr>
              <w:t xml:space="preserve"> incumplen con lo señalado en a LGPGIR artículo 20, que dispone que los criterios para clasificar los residuos sólidos urbanos (RSU) y los residuos de manejo especial (RME) sujetos a planes de manejo, así como el listado de ambos tipos de residuos, se establecerán en </w:t>
            </w:r>
            <w:proofErr w:type="spellStart"/>
            <w:r w:rsidRPr="00B5786A">
              <w:rPr>
                <w:rFonts w:ascii="Arial Narrow" w:hAnsi="Arial Narrow"/>
              </w:rPr>
              <w:t>NOMs</w:t>
            </w:r>
            <w:proofErr w:type="spellEnd"/>
            <w:r w:rsidRPr="00B5786A">
              <w:rPr>
                <w:rFonts w:ascii="Arial Narrow" w:hAnsi="Arial Narrow"/>
              </w:rPr>
              <w:t xml:space="preserve"> a ser emitidas por SEMARNAT</w:t>
            </w:r>
            <w:r w:rsidRPr="00B5786A">
              <w:rPr>
                <w:rFonts w:ascii="Arial Narrow" w:hAnsi="Arial Narrow"/>
                <w:i/>
              </w:rPr>
              <w:t xml:space="preserve">. </w:t>
            </w:r>
            <w:r w:rsidRPr="00B5786A">
              <w:rPr>
                <w:rFonts w:ascii="Arial Narrow" w:hAnsi="Arial Narrow"/>
              </w:rPr>
              <w:t>Si bien el artículo dispone también que “</w:t>
            </w:r>
            <w:r w:rsidRPr="00B5786A">
              <w:rPr>
                <w:rFonts w:ascii="Arial Narrow" w:hAnsi="Arial Narrow"/>
                <w:b/>
                <w:i/>
              </w:rPr>
              <w:t xml:space="preserve">los gobiernos de las entidades federativas y de los municipios, deberán publicar en el órgano de difusión oficial de circulación local, la relación de los residuos sujetos a planes de manejo”, </w:t>
            </w:r>
            <w:r w:rsidRPr="00B5786A">
              <w:rPr>
                <w:rFonts w:ascii="Arial Narrow" w:hAnsi="Arial Narrow"/>
              </w:rPr>
              <w:t xml:space="preserve"> estos residuos sólo podrán ser aquellos incluidos en </w:t>
            </w:r>
            <w:smartTag w:uri="urn:schemas-microsoft-com:office:smarttags" w:element="PersonName">
              <w:smartTagPr>
                <w:attr w:name="ProductID" w:val="la NOM"/>
              </w:smartTagPr>
              <w:r w:rsidRPr="00B5786A">
                <w:rPr>
                  <w:rFonts w:ascii="Arial Narrow" w:hAnsi="Arial Narrow"/>
                </w:rPr>
                <w:t>la NOM</w:t>
              </w:r>
            </w:smartTag>
            <w:r w:rsidRPr="00B5786A">
              <w:rPr>
                <w:rFonts w:ascii="Arial Narrow" w:hAnsi="Arial Narrow"/>
              </w:rPr>
              <w:t xml:space="preserve"> correspondiente, sin perjuicio de que dichos gobiernos locales puedan proponer a la propia SEMARNAT los residuos sólidos urbanos o de manejo especial que deben agregarse a los listados de </w:t>
            </w:r>
            <w:smartTag w:uri="urn:schemas-microsoft-com:office:smarttags" w:element="PersonName">
              <w:smartTagPr>
                <w:attr w:name="ProductID" w:val="la NOM."/>
              </w:smartTagPr>
              <w:r w:rsidRPr="00B5786A">
                <w:rPr>
                  <w:rFonts w:ascii="Arial Narrow" w:hAnsi="Arial Narrow"/>
                </w:rPr>
                <w:t>la NOM.</w:t>
              </w:r>
            </w:smartTag>
            <w:r w:rsidRPr="00B5786A">
              <w:rPr>
                <w:rFonts w:ascii="Arial Narrow" w:hAnsi="Arial Narrow"/>
              </w:rPr>
              <w:t xml:space="preserve"> </w:t>
            </w:r>
          </w:p>
          <w:p w:rsidR="000C5E3D" w:rsidRPr="00B5786A" w:rsidRDefault="000C5E3D" w:rsidP="000C5E3D">
            <w:pPr>
              <w:shd w:val="clear" w:color="auto" w:fill="E0E0E0"/>
              <w:jc w:val="both"/>
              <w:rPr>
                <w:rFonts w:ascii="Arial Narrow" w:hAnsi="Arial Narrow"/>
              </w:rPr>
            </w:pPr>
          </w:p>
          <w:p w:rsidR="000C5E3D" w:rsidRPr="00B5786A" w:rsidRDefault="000C5E3D" w:rsidP="000C5E3D">
            <w:pPr>
              <w:jc w:val="both"/>
              <w:rPr>
                <w:rFonts w:ascii="Arial Narrow" w:hAnsi="Arial Narrow"/>
              </w:rPr>
            </w:pPr>
            <w:r w:rsidRPr="00B5786A">
              <w:rPr>
                <w:rFonts w:ascii="Arial Narrow" w:hAnsi="Arial Narrow"/>
              </w:rPr>
              <w:t xml:space="preserve">A este respecto debe mencionarse que aún no se </w:t>
            </w:r>
            <w:r w:rsidRPr="00B5786A">
              <w:rPr>
                <w:rFonts w:ascii="Arial Narrow" w:hAnsi="Arial Narrow"/>
              </w:rPr>
              <w:lastRenderedPageBreak/>
              <w:t xml:space="preserve">han publicado un listado en Normas Oficiales Mexicanas que contenga la lista de los residuos que deben estar sujetos a Planes de Manejo, por lo que la propuesta viola de cualquier manera el principio de jerarquía de las leyes, al no cumplir los requisitos establecidos en </w:t>
            </w:r>
            <w:smartTag w:uri="urn:schemas-microsoft-com:office:smarttags" w:element="PersonName">
              <w:smartTagPr>
                <w:attr w:name="ProductID" w:val="la LGPGIR."/>
              </w:smartTagPr>
              <w:r w:rsidRPr="00B5786A">
                <w:rPr>
                  <w:rFonts w:ascii="Arial Narrow" w:hAnsi="Arial Narrow"/>
                </w:rPr>
                <w:t>la LGPGIR.</w:t>
              </w:r>
            </w:smartTag>
          </w:p>
          <w:p w:rsidR="000C5E3D" w:rsidRPr="00B5786A" w:rsidRDefault="000C5E3D" w:rsidP="000C5E3D">
            <w:pPr>
              <w:jc w:val="both"/>
              <w:rPr>
                <w:rFonts w:ascii="Arial Narrow" w:hAnsi="Arial Narrow"/>
              </w:rPr>
            </w:pPr>
          </w:p>
        </w:tc>
      </w:tr>
      <w:tr w:rsidR="000C5E3D" w:rsidRPr="00E04212" w:rsidTr="000C5E3D">
        <w:tc>
          <w:tcPr>
            <w:tcW w:w="3108" w:type="dxa"/>
            <w:shd w:val="clear" w:color="auto" w:fill="C0C0C0"/>
          </w:tcPr>
          <w:p w:rsidR="000C5E3D" w:rsidRPr="00A566E4" w:rsidRDefault="000C5E3D" w:rsidP="000C5E3D">
            <w:pPr>
              <w:ind w:left="109" w:right="73"/>
              <w:jc w:val="both"/>
              <w:rPr>
                <w:rFonts w:ascii="Arial Narrow" w:hAnsi="Arial Narrow"/>
                <w:bCs/>
              </w:rPr>
            </w:pPr>
            <w:r w:rsidRPr="00A566E4">
              <w:rPr>
                <w:rFonts w:ascii="Arial Narrow" w:hAnsi="Arial Narrow"/>
                <w:bCs/>
              </w:rPr>
              <w:lastRenderedPageBreak/>
              <w:t xml:space="preserve">Artículo 6º. Corresponde a </w:t>
            </w:r>
            <w:smartTag w:uri="urn:schemas-microsoft-com:office:smarttags" w:element="PersonName">
              <w:smartTagPr>
                <w:attr w:name="ProductID" w:val="la Secretar￭a"/>
              </w:smartTagPr>
              <w:r w:rsidRPr="00A566E4">
                <w:rPr>
                  <w:rFonts w:ascii="Arial Narrow" w:hAnsi="Arial Narrow"/>
                  <w:bCs/>
                </w:rPr>
                <w:t>la Secretaría</w:t>
              </w:r>
            </w:smartTag>
            <w:r w:rsidRPr="00A566E4">
              <w:rPr>
                <w:rFonts w:ascii="Arial Narrow" w:hAnsi="Arial Narrow"/>
                <w:bCs/>
              </w:rPr>
              <w:t xml:space="preserve"> el ejercicio de las siguientes facultades</w:t>
            </w:r>
          </w:p>
          <w:p w:rsidR="000C5E3D" w:rsidRPr="00A566E4" w:rsidRDefault="000C5E3D" w:rsidP="000C5E3D">
            <w:pPr>
              <w:jc w:val="both"/>
              <w:rPr>
                <w:rFonts w:ascii="Arial Narrow" w:hAnsi="Arial Narrow"/>
                <w:bCs/>
              </w:rPr>
            </w:pPr>
            <w:r w:rsidRPr="00A566E4">
              <w:rPr>
                <w:rFonts w:ascii="Arial Narrow" w:hAnsi="Arial Narrow"/>
                <w:bCs/>
              </w:rPr>
              <w:t>(…)</w:t>
            </w:r>
          </w:p>
          <w:p w:rsidR="000C5E3D" w:rsidRPr="00A566E4" w:rsidRDefault="000C5E3D" w:rsidP="000C5E3D">
            <w:pPr>
              <w:jc w:val="both"/>
              <w:rPr>
                <w:rFonts w:ascii="Arial Narrow" w:hAnsi="Arial Narrow"/>
                <w:bCs/>
              </w:rPr>
            </w:pPr>
          </w:p>
          <w:p w:rsidR="000C5E3D" w:rsidRPr="00A566E4" w:rsidRDefault="000C5E3D" w:rsidP="000C5E3D">
            <w:pPr>
              <w:ind w:firstLine="12"/>
              <w:jc w:val="both"/>
              <w:rPr>
                <w:rFonts w:ascii="Arial Narrow" w:hAnsi="Arial Narrow"/>
                <w:bCs/>
              </w:rPr>
            </w:pPr>
            <w:r w:rsidRPr="00A566E4">
              <w:rPr>
                <w:rFonts w:ascii="Arial Narrow" w:hAnsi="Arial Narrow"/>
                <w:bCs/>
              </w:rPr>
              <w:t xml:space="preserve">III. Coordinarse con </w:t>
            </w:r>
            <w:smartTag w:uri="urn:schemas-microsoft-com:office:smarttags" w:element="PersonName">
              <w:smartTagPr>
                <w:attr w:name="ProductID" w:val="la Secretar￭a"/>
              </w:smartTagPr>
              <w:r w:rsidRPr="00A566E4">
                <w:rPr>
                  <w:rFonts w:ascii="Arial Narrow" w:hAnsi="Arial Narrow"/>
                  <w:bCs/>
                </w:rPr>
                <w:t>la Secretaría</w:t>
              </w:r>
            </w:smartTag>
            <w:r w:rsidRPr="00A566E4">
              <w:rPr>
                <w:rFonts w:ascii="Arial Narrow" w:hAnsi="Arial Narrow"/>
                <w:bCs/>
              </w:rPr>
              <w:t xml:space="preserve"> de Obras y Servicios en la aplicación de las disposiciones complementarias para la restauración, prevención y control de la contaminación del suelo generada por el manejo de los residuos sólidos que establecen esta Ley y demás disposiciones jurídicas aplicables;</w:t>
            </w:r>
          </w:p>
          <w:p w:rsidR="000C5E3D" w:rsidRPr="00A566E4" w:rsidRDefault="000C5E3D" w:rsidP="000C5E3D">
            <w:pPr>
              <w:jc w:val="both"/>
              <w:rPr>
                <w:rFonts w:ascii="Arial Narrow" w:hAnsi="Arial Narrow"/>
                <w:bCs/>
              </w:rPr>
            </w:pPr>
          </w:p>
          <w:p w:rsidR="000C5E3D" w:rsidRPr="00A566E4" w:rsidRDefault="000C5E3D" w:rsidP="000C5E3D">
            <w:pPr>
              <w:jc w:val="both"/>
              <w:rPr>
                <w:rFonts w:ascii="Arial Narrow" w:hAnsi="Arial Narrow"/>
                <w:bCs/>
              </w:rPr>
            </w:pPr>
            <w:r w:rsidRPr="00A566E4">
              <w:rPr>
                <w:rFonts w:ascii="Arial Narrow" w:hAnsi="Arial Narrow"/>
                <w:bCs/>
              </w:rPr>
              <w:t xml:space="preserve">IX. Autorizar los planes de manejo a los que esta Ley y su reglamento </w:t>
            </w:r>
            <w:r w:rsidRPr="00A566E4">
              <w:rPr>
                <w:rFonts w:ascii="Arial Narrow" w:hAnsi="Arial Narrow"/>
                <w:bCs/>
              </w:rPr>
              <w:lastRenderedPageBreak/>
              <w:t>hacen referencia;</w:t>
            </w:r>
          </w:p>
          <w:p w:rsidR="000C5E3D" w:rsidRPr="00A566E4" w:rsidRDefault="000C5E3D" w:rsidP="000C5E3D">
            <w:pPr>
              <w:ind w:left="109" w:right="73"/>
              <w:jc w:val="both"/>
              <w:rPr>
                <w:rFonts w:ascii="Arial Narrow" w:hAnsi="Arial Narrow" w:cs="Arial"/>
                <w:bCs/>
              </w:rPr>
            </w:pPr>
          </w:p>
        </w:tc>
        <w:tc>
          <w:tcPr>
            <w:tcW w:w="3120" w:type="dxa"/>
            <w:shd w:val="clear" w:color="auto" w:fill="E0E0E0"/>
          </w:tcPr>
          <w:p w:rsidR="000C5E3D" w:rsidRPr="00E04212" w:rsidRDefault="000C5E3D" w:rsidP="000C5E3D">
            <w:pPr>
              <w:jc w:val="both"/>
              <w:rPr>
                <w:rFonts w:ascii="Arial Narrow" w:hAnsi="Arial Narrow"/>
                <w:bCs/>
              </w:rPr>
            </w:pPr>
            <w:r w:rsidRPr="00E04212">
              <w:rPr>
                <w:rFonts w:ascii="Arial Narrow" w:hAnsi="Arial Narrow"/>
                <w:b/>
                <w:bCs/>
              </w:rPr>
              <w:lastRenderedPageBreak/>
              <w:t xml:space="preserve">Artículo 6º. </w:t>
            </w:r>
            <w:r w:rsidRPr="00E04212">
              <w:rPr>
                <w:rFonts w:ascii="Arial Narrow" w:hAnsi="Arial Narrow"/>
                <w:bCs/>
              </w:rPr>
              <w:t xml:space="preserve">Corresponde a </w:t>
            </w:r>
            <w:smartTag w:uri="urn:schemas-microsoft-com:office:smarttags" w:element="PersonName">
              <w:smartTagPr>
                <w:attr w:name="ProductID" w:val="la Secretar￭a"/>
              </w:smartTagPr>
              <w:r w:rsidRPr="00E04212">
                <w:rPr>
                  <w:rFonts w:ascii="Arial Narrow" w:hAnsi="Arial Narrow"/>
                  <w:bCs/>
                </w:rPr>
                <w:t>la Secretaría</w:t>
              </w:r>
            </w:smartTag>
            <w:r w:rsidRPr="00E04212">
              <w:rPr>
                <w:rFonts w:ascii="Arial Narrow" w:hAnsi="Arial Narrow"/>
                <w:bCs/>
              </w:rPr>
              <w:t xml:space="preserve"> el ejercicio de las siguientes facultades: </w:t>
            </w:r>
          </w:p>
          <w:p w:rsidR="000C5E3D" w:rsidRPr="00E04212" w:rsidRDefault="000C5E3D" w:rsidP="000C5E3D">
            <w:pPr>
              <w:jc w:val="both"/>
              <w:rPr>
                <w:rFonts w:ascii="Arial Narrow" w:hAnsi="Arial Narrow"/>
                <w:bCs/>
              </w:rPr>
            </w:pPr>
            <w:r w:rsidRPr="00E04212">
              <w:rPr>
                <w:rFonts w:ascii="Arial Narrow" w:hAnsi="Arial Narrow"/>
                <w:bCs/>
              </w:rPr>
              <w:t>(…)</w:t>
            </w:r>
          </w:p>
          <w:p w:rsidR="000C5E3D" w:rsidRPr="00E04212" w:rsidRDefault="000C5E3D" w:rsidP="000C5E3D">
            <w:pPr>
              <w:jc w:val="both"/>
              <w:rPr>
                <w:rFonts w:ascii="Arial Narrow" w:hAnsi="Arial Narrow"/>
                <w:bCs/>
              </w:rPr>
            </w:pPr>
            <w:r w:rsidRPr="00E04212">
              <w:rPr>
                <w:rFonts w:ascii="Arial Narrow" w:hAnsi="Arial Narrow"/>
                <w:bCs/>
              </w:rPr>
              <w:t xml:space="preserve">III. Coordinarse con </w:t>
            </w:r>
            <w:smartTag w:uri="urn:schemas-microsoft-com:office:smarttags" w:element="PersonName">
              <w:smartTagPr>
                <w:attr w:name="ProductID" w:val="la Secretar￭a"/>
              </w:smartTagPr>
              <w:r w:rsidRPr="00E04212">
                <w:rPr>
                  <w:rFonts w:ascii="Arial Narrow" w:hAnsi="Arial Narrow"/>
                  <w:bCs/>
                </w:rPr>
                <w:t>la Secretaría</w:t>
              </w:r>
            </w:smartTag>
            <w:r w:rsidRPr="00E04212">
              <w:rPr>
                <w:rFonts w:ascii="Arial Narrow" w:hAnsi="Arial Narrow"/>
                <w:bCs/>
              </w:rPr>
              <w:t xml:space="preserve"> de Obras y Servicios en la aplicación de las disposiciones complementarias para la restauración, prevención y control de la contaminación del suelo, </w:t>
            </w:r>
            <w:r w:rsidRPr="00E04212">
              <w:rPr>
                <w:rFonts w:ascii="Arial Narrow" w:hAnsi="Arial Narrow"/>
                <w:b/>
                <w:bCs/>
              </w:rPr>
              <w:t>agua, y, en general, del medio ambiente y los recursos naturales;</w:t>
            </w:r>
            <w:r w:rsidRPr="00E04212">
              <w:rPr>
                <w:rFonts w:ascii="Arial Narrow" w:hAnsi="Arial Narrow"/>
                <w:bCs/>
              </w:rPr>
              <w:t xml:space="preserve"> generada por el manejo de los residuos sólidos que establecen esta Ley y demás disposiciones jurídicas aplicables;</w:t>
            </w:r>
          </w:p>
          <w:p w:rsidR="000C5E3D" w:rsidRPr="00E04212" w:rsidRDefault="000C5E3D" w:rsidP="000C5E3D">
            <w:pPr>
              <w:jc w:val="both"/>
              <w:rPr>
                <w:rFonts w:ascii="Arial Narrow" w:hAnsi="Arial Narrow"/>
                <w:bCs/>
              </w:rPr>
            </w:pPr>
            <w:r w:rsidRPr="00E04212">
              <w:rPr>
                <w:rFonts w:ascii="Arial Narrow" w:hAnsi="Arial Narrow"/>
                <w:bCs/>
              </w:rPr>
              <w:t xml:space="preserve">IX. Autorizar </w:t>
            </w:r>
            <w:r w:rsidRPr="00E04212">
              <w:rPr>
                <w:rFonts w:ascii="Arial Narrow" w:hAnsi="Arial Narrow"/>
                <w:b/>
                <w:bCs/>
              </w:rPr>
              <w:t xml:space="preserve">y vigilar el cumplimiento de </w:t>
            </w:r>
            <w:r w:rsidRPr="00E04212">
              <w:rPr>
                <w:rFonts w:ascii="Arial Narrow" w:hAnsi="Arial Narrow"/>
                <w:bCs/>
              </w:rPr>
              <w:t xml:space="preserve">los planes de manejo a los que hacen referencia </w:t>
            </w:r>
            <w:r w:rsidRPr="00E04212">
              <w:rPr>
                <w:rFonts w:ascii="Arial Narrow" w:hAnsi="Arial Narrow"/>
                <w:bCs/>
              </w:rPr>
              <w:lastRenderedPageBreak/>
              <w:t>esta Ley y su Reglamento;</w:t>
            </w:r>
          </w:p>
          <w:p w:rsidR="000C5E3D" w:rsidRPr="00E04212" w:rsidRDefault="000C5E3D" w:rsidP="000C5E3D">
            <w:pPr>
              <w:jc w:val="both"/>
              <w:rPr>
                <w:rFonts w:ascii="Arial Narrow" w:hAnsi="Arial Narrow"/>
                <w:b/>
                <w:bCs/>
              </w:rPr>
            </w:pPr>
          </w:p>
        </w:tc>
        <w:tc>
          <w:tcPr>
            <w:tcW w:w="3120" w:type="dxa"/>
            <w:shd w:val="clear" w:color="auto" w:fill="C0C0C0"/>
          </w:tcPr>
          <w:p w:rsidR="000C5E3D" w:rsidRPr="00E04212" w:rsidRDefault="000C5E3D" w:rsidP="000C5E3D">
            <w:pPr>
              <w:jc w:val="both"/>
              <w:rPr>
                <w:rFonts w:ascii="Arial Narrow" w:hAnsi="Arial Narrow" w:cs="Arial"/>
              </w:rPr>
            </w:pPr>
          </w:p>
        </w:tc>
        <w:tc>
          <w:tcPr>
            <w:tcW w:w="4200" w:type="dxa"/>
            <w:shd w:val="clear" w:color="auto" w:fill="E0E0E0"/>
          </w:tcPr>
          <w:p w:rsidR="000C5E3D" w:rsidRPr="00B5786A" w:rsidRDefault="000C5E3D" w:rsidP="000C5E3D">
            <w:pPr>
              <w:jc w:val="both"/>
              <w:rPr>
                <w:rFonts w:ascii="Arial Narrow" w:hAnsi="Arial Narrow"/>
              </w:rPr>
            </w:pPr>
            <w:r w:rsidRPr="00B5786A">
              <w:rPr>
                <w:rFonts w:ascii="Arial Narrow" w:hAnsi="Arial Narrow"/>
              </w:rPr>
              <w:t>Para hacer efectiva esta modificación deberán adecuarse las atribuciones de estas dependencias.</w:t>
            </w:r>
          </w:p>
        </w:tc>
      </w:tr>
      <w:tr w:rsidR="000C5E3D" w:rsidRPr="00E04212" w:rsidTr="000C5E3D">
        <w:tc>
          <w:tcPr>
            <w:tcW w:w="3108" w:type="dxa"/>
            <w:shd w:val="clear" w:color="auto" w:fill="C0C0C0"/>
          </w:tcPr>
          <w:p w:rsidR="000C5E3D" w:rsidRPr="00A566E4" w:rsidRDefault="000C5E3D" w:rsidP="000C5E3D">
            <w:pPr>
              <w:ind w:left="109" w:right="73"/>
              <w:jc w:val="both"/>
              <w:rPr>
                <w:rFonts w:ascii="Arial Narrow" w:hAnsi="Arial Narrow"/>
                <w:bCs/>
              </w:rPr>
            </w:pPr>
            <w:r w:rsidRPr="00A566E4">
              <w:rPr>
                <w:rFonts w:ascii="Arial Narrow" w:hAnsi="Arial Narrow" w:cs="Arial"/>
                <w:bCs/>
              </w:rPr>
              <w:lastRenderedPageBreak/>
              <w:t>Artículo</w:t>
            </w:r>
            <w:r w:rsidRPr="00A566E4">
              <w:rPr>
                <w:rFonts w:ascii="Arial Narrow" w:hAnsi="Arial Narrow" w:cs="Arial"/>
              </w:rPr>
              <w:t xml:space="preserve"> </w:t>
            </w:r>
            <w:r w:rsidRPr="00A566E4">
              <w:rPr>
                <w:rFonts w:ascii="Arial Narrow" w:hAnsi="Arial Narrow" w:cs="Arial"/>
                <w:bCs/>
              </w:rPr>
              <w:t>21</w:t>
            </w:r>
            <w:r w:rsidRPr="00A566E4">
              <w:rPr>
                <w:rFonts w:ascii="Arial Narrow" w:hAnsi="Arial Narrow" w:cs="Arial"/>
              </w:rPr>
              <w:t>.- Toda persona que genere residuos sólidos tiene la propiedad y responsabilidad de su manejo hasta el momento en que son entregados al servicio de recolección, o depositados en los contenedores o sitios autorizados para tal efecto por la autoridad competente.</w:t>
            </w:r>
          </w:p>
        </w:tc>
        <w:tc>
          <w:tcPr>
            <w:tcW w:w="3120" w:type="dxa"/>
            <w:shd w:val="clear" w:color="auto" w:fill="E0E0E0"/>
          </w:tcPr>
          <w:p w:rsidR="000C5E3D" w:rsidRPr="00E04212" w:rsidRDefault="000C5E3D" w:rsidP="000C5E3D">
            <w:pPr>
              <w:jc w:val="both"/>
              <w:rPr>
                <w:rFonts w:ascii="Arial Narrow" w:hAnsi="Arial Narrow"/>
                <w:b/>
              </w:rPr>
            </w:pPr>
            <w:r w:rsidRPr="00E04212">
              <w:rPr>
                <w:rFonts w:ascii="Arial Narrow" w:hAnsi="Arial Narrow"/>
                <w:b/>
              </w:rPr>
              <w:t>Artículo 21.- (…)</w:t>
            </w:r>
          </w:p>
          <w:p w:rsidR="000C5E3D" w:rsidRPr="00E04212" w:rsidRDefault="000C5E3D" w:rsidP="000C5E3D">
            <w:pPr>
              <w:jc w:val="both"/>
              <w:rPr>
                <w:rFonts w:ascii="Arial Narrow" w:hAnsi="Arial Narrow"/>
                <w:b/>
              </w:rPr>
            </w:pPr>
          </w:p>
          <w:p w:rsidR="000C5E3D" w:rsidRPr="00E04212" w:rsidRDefault="000C5E3D" w:rsidP="000C5E3D">
            <w:pPr>
              <w:jc w:val="both"/>
              <w:rPr>
                <w:rFonts w:ascii="Arial Narrow" w:hAnsi="Arial Narrow"/>
                <w:b/>
              </w:rPr>
            </w:pPr>
            <w:r w:rsidRPr="00E04212">
              <w:rPr>
                <w:rFonts w:ascii="Arial Narrow" w:hAnsi="Arial Narrow"/>
                <w:b/>
              </w:rPr>
              <w:t xml:space="preserve">Una vez recibidos los residuos por el prestador del servicio de recolección,  éste se subroga al generador en las obligaciones de manejo adecuado de los residuos. </w:t>
            </w:r>
          </w:p>
          <w:p w:rsidR="000C5E3D" w:rsidRPr="00E04212" w:rsidRDefault="000C5E3D" w:rsidP="000C5E3D">
            <w:pPr>
              <w:jc w:val="both"/>
              <w:rPr>
                <w:rFonts w:ascii="Arial Narrow" w:hAnsi="Arial Narrow"/>
                <w:b/>
              </w:rPr>
            </w:pPr>
          </w:p>
          <w:p w:rsidR="000C5E3D" w:rsidRPr="00E04212" w:rsidRDefault="000C5E3D" w:rsidP="000C5E3D">
            <w:pPr>
              <w:jc w:val="both"/>
              <w:rPr>
                <w:rFonts w:ascii="Arial Narrow" w:hAnsi="Arial Narrow"/>
              </w:rPr>
            </w:pPr>
            <w:r w:rsidRPr="00E04212">
              <w:rPr>
                <w:rFonts w:ascii="Arial Narrow" w:hAnsi="Arial Narrow"/>
                <w:b/>
              </w:rPr>
              <w:t>Para aquellos casos en que el prestador de servicio de recolección no cuente con las autorizaciones necesarias al momento de la transferencia,  la responsabilidad seguirá siendo del generador.</w:t>
            </w:r>
          </w:p>
          <w:p w:rsidR="000C5E3D" w:rsidRPr="00E04212" w:rsidRDefault="000C5E3D" w:rsidP="000C5E3D">
            <w:pPr>
              <w:jc w:val="both"/>
              <w:rPr>
                <w:rFonts w:ascii="Arial Narrow" w:hAnsi="Arial Narrow"/>
                <w:b/>
                <w:bCs/>
              </w:rPr>
            </w:pPr>
          </w:p>
        </w:tc>
        <w:tc>
          <w:tcPr>
            <w:tcW w:w="3120" w:type="dxa"/>
            <w:shd w:val="clear" w:color="auto" w:fill="C0C0C0"/>
          </w:tcPr>
          <w:p w:rsidR="000C5E3D" w:rsidRPr="00E04212" w:rsidRDefault="000C5E3D" w:rsidP="000C5E3D">
            <w:pPr>
              <w:jc w:val="both"/>
              <w:rPr>
                <w:rFonts w:ascii="Arial Narrow" w:hAnsi="Arial Narrow"/>
              </w:rPr>
            </w:pPr>
            <w:r w:rsidRPr="00E04212">
              <w:rPr>
                <w:rFonts w:ascii="Arial Narrow" w:hAnsi="Arial Narrow"/>
              </w:rPr>
              <w:t xml:space="preserve">Se considera necesario clarificar en qué consiste la responsabilidad de los generadores por lo que se propone agregar las fracciones </w:t>
            </w:r>
          </w:p>
          <w:p w:rsidR="000C5E3D" w:rsidRPr="00E04212" w:rsidRDefault="000C5E3D" w:rsidP="000C5E3D">
            <w:pPr>
              <w:jc w:val="both"/>
              <w:rPr>
                <w:rFonts w:ascii="Arial Narrow" w:hAnsi="Arial Narrow"/>
              </w:rPr>
            </w:pPr>
          </w:p>
          <w:p w:rsidR="000C5E3D" w:rsidRPr="00E04212" w:rsidRDefault="000C5E3D" w:rsidP="000C5E3D">
            <w:pPr>
              <w:jc w:val="both"/>
              <w:rPr>
                <w:rFonts w:ascii="Arial Narrow" w:hAnsi="Arial Narrow" w:cs="Arial"/>
              </w:rPr>
            </w:pPr>
            <w:r w:rsidRPr="00E04212">
              <w:rPr>
                <w:rFonts w:ascii="Arial Narrow" w:hAnsi="Arial Narrow"/>
              </w:rPr>
              <w:t>Esta inclusión también fue propuesta por el INP.</w:t>
            </w:r>
          </w:p>
        </w:tc>
        <w:tc>
          <w:tcPr>
            <w:tcW w:w="4200" w:type="dxa"/>
            <w:shd w:val="clear" w:color="auto" w:fill="E0E0E0"/>
          </w:tcPr>
          <w:p w:rsidR="000C5E3D" w:rsidRPr="00B5786A" w:rsidRDefault="000C5E3D" w:rsidP="000C5E3D">
            <w:pPr>
              <w:jc w:val="both"/>
              <w:rPr>
                <w:rFonts w:ascii="Arial Narrow" w:hAnsi="Arial Narrow"/>
              </w:rPr>
            </w:pPr>
            <w:r w:rsidRPr="00B5786A">
              <w:rPr>
                <w:rFonts w:ascii="Arial Narrow" w:hAnsi="Arial Narrow"/>
              </w:rPr>
              <w:t>Se recomienda mantener el primer párrafo del artículo 21 como está y aclarar en un segundo párrafo la diferencia en la transmisión de la responsabilidad cuando se trate de la contratación de servicios de manejo de residuos por terceros. Así, la transmisión de la propiedad y del riesgo es lisa y llana (</w:t>
            </w:r>
            <w:proofErr w:type="gramStart"/>
            <w:r w:rsidRPr="00B5786A">
              <w:rPr>
                <w:rFonts w:ascii="Arial Narrow" w:hAnsi="Arial Narrow"/>
              </w:rPr>
              <w:t>mas</w:t>
            </w:r>
            <w:proofErr w:type="gramEnd"/>
            <w:r w:rsidRPr="00B5786A">
              <w:rPr>
                <w:rFonts w:ascii="Arial Narrow" w:hAnsi="Arial Narrow"/>
              </w:rPr>
              <w:t xml:space="preserve"> no subrogación), cuando los generadores entreguen los residuos a la autoridad delegacional o a sus concesionarios o bien a terceros debidamente autorizados para prestar servicios de manejo y disposición final. En este último caso, la transmisión de la propiedad y del riesgo sólo operará si dichos terceros están debidamente autorizados. No se busca, a diferencia del tratamiento federal a los residuos, esquemas de subsidiariedad o solidaridad, sólo claridad en la transmisión de responsabilidad.</w:t>
            </w:r>
          </w:p>
          <w:p w:rsidR="000C5E3D" w:rsidRPr="00B5786A" w:rsidRDefault="000C5E3D" w:rsidP="000C5E3D">
            <w:pPr>
              <w:ind w:left="33"/>
              <w:jc w:val="both"/>
              <w:rPr>
                <w:rFonts w:ascii="Arial Narrow" w:hAnsi="Arial Narrow"/>
              </w:rPr>
            </w:pPr>
          </w:p>
          <w:p w:rsidR="000C5E3D" w:rsidRPr="00B5786A" w:rsidRDefault="000C5E3D" w:rsidP="000C5E3D">
            <w:pPr>
              <w:ind w:left="33"/>
              <w:jc w:val="both"/>
              <w:rPr>
                <w:rFonts w:ascii="Arial Narrow" w:hAnsi="Arial Narrow"/>
              </w:rPr>
            </w:pPr>
            <w:r w:rsidRPr="00B5786A">
              <w:rPr>
                <w:rFonts w:ascii="Arial Narrow" w:hAnsi="Arial Narrow"/>
              </w:rPr>
              <w:t>Así, se propone un segundo párrafo al artículo 21:</w:t>
            </w:r>
          </w:p>
          <w:p w:rsidR="000C5E3D" w:rsidRPr="00B5786A" w:rsidRDefault="000C5E3D" w:rsidP="000C5E3D">
            <w:pPr>
              <w:jc w:val="both"/>
              <w:rPr>
                <w:rFonts w:ascii="Arial Narrow" w:hAnsi="Arial Narrow"/>
              </w:rPr>
            </w:pPr>
          </w:p>
          <w:p w:rsidR="000C5E3D" w:rsidRPr="00B5786A" w:rsidRDefault="000C5E3D" w:rsidP="000C5E3D">
            <w:pPr>
              <w:jc w:val="both"/>
              <w:rPr>
                <w:rFonts w:ascii="Arial Narrow" w:hAnsi="Arial Narrow"/>
              </w:rPr>
            </w:pPr>
            <w:r w:rsidRPr="00B5786A">
              <w:rPr>
                <w:rFonts w:ascii="Arial Narrow" w:hAnsi="Arial Narrow"/>
              </w:rPr>
              <w:t xml:space="preserve">“En aquellos casos en que el generador de </w:t>
            </w:r>
            <w:r w:rsidRPr="00B5786A">
              <w:rPr>
                <w:rFonts w:ascii="Arial Narrow" w:hAnsi="Arial Narrow"/>
              </w:rPr>
              <w:lastRenderedPageBreak/>
              <w:t xml:space="preserve">residuos contrate a terceros para la recolección, traslado y disposición final de los mismos, estos serán responsables de las operaciones en que intervengan siempre que estén debidamente autorizados por la autoridad competente.” </w:t>
            </w:r>
          </w:p>
        </w:tc>
      </w:tr>
      <w:tr w:rsidR="000C5E3D" w:rsidRPr="00E04212" w:rsidTr="000C5E3D">
        <w:tc>
          <w:tcPr>
            <w:tcW w:w="3108" w:type="dxa"/>
            <w:shd w:val="clear" w:color="auto" w:fill="C0C0C0"/>
          </w:tcPr>
          <w:p w:rsidR="000C5E3D" w:rsidRPr="00A566E4" w:rsidRDefault="000C5E3D" w:rsidP="000C5E3D">
            <w:pPr>
              <w:autoSpaceDE w:val="0"/>
              <w:autoSpaceDN w:val="0"/>
              <w:adjustRightInd w:val="0"/>
              <w:jc w:val="both"/>
              <w:rPr>
                <w:rFonts w:ascii="Arial Narrow" w:hAnsi="Arial Narrow" w:cs="Arial"/>
              </w:rPr>
            </w:pPr>
            <w:r w:rsidRPr="00A566E4">
              <w:rPr>
                <w:rFonts w:ascii="Arial Narrow" w:hAnsi="Arial Narrow" w:cs="Arial"/>
                <w:bCs/>
              </w:rPr>
              <w:lastRenderedPageBreak/>
              <w:t xml:space="preserve">Artículo 23. </w:t>
            </w:r>
            <w:r w:rsidRPr="00A566E4">
              <w:rPr>
                <w:rFonts w:ascii="Arial Narrow" w:hAnsi="Arial Narrow" w:cs="Arial"/>
              </w:rPr>
              <w:t xml:space="preserve">Las personas físicas o morales responsables de la producción, distribución o comercialización de bienes que, una vez terminada su vida útil, originen residuos sólidos en alto volumen o </w:t>
            </w:r>
            <w:r w:rsidRPr="00A566E4">
              <w:rPr>
                <w:rFonts w:ascii="Arial Narrow" w:hAnsi="Arial Narrow" w:cs="Arial"/>
                <w:color w:val="7030A0"/>
              </w:rPr>
              <w:t>que produzcan desequilibrios significativos</w:t>
            </w:r>
            <w:r w:rsidRPr="00A566E4">
              <w:rPr>
                <w:rFonts w:ascii="Arial Narrow" w:hAnsi="Arial Narrow" w:cs="Arial"/>
              </w:rPr>
              <w:t xml:space="preserve"> al medio ambiente, cumplirán, </w:t>
            </w:r>
            <w:r w:rsidRPr="00A566E4">
              <w:rPr>
                <w:rFonts w:ascii="Arial Narrow" w:hAnsi="Arial Narrow" w:cs="Arial"/>
                <w:color w:val="7030A0"/>
              </w:rPr>
              <w:t>además de las obligaciones que se establezcan en el Reglamento, con las siguientes</w:t>
            </w:r>
            <w:r w:rsidRPr="00A566E4">
              <w:rPr>
                <w:rFonts w:ascii="Arial Narrow" w:hAnsi="Arial Narrow" w:cs="Arial"/>
              </w:rPr>
              <w:t xml:space="preserve">: </w:t>
            </w:r>
          </w:p>
          <w:p w:rsidR="000C5E3D" w:rsidRPr="00A566E4" w:rsidRDefault="000C5E3D" w:rsidP="000C5E3D">
            <w:pPr>
              <w:autoSpaceDE w:val="0"/>
              <w:autoSpaceDN w:val="0"/>
              <w:adjustRightInd w:val="0"/>
              <w:jc w:val="both"/>
              <w:rPr>
                <w:rFonts w:ascii="Arial Narrow" w:hAnsi="Arial Narrow" w:cs="Arial"/>
              </w:rPr>
            </w:pPr>
            <w:r w:rsidRPr="00A566E4">
              <w:rPr>
                <w:rFonts w:ascii="Arial Narrow" w:hAnsi="Arial Narrow" w:cs="Arial"/>
              </w:rPr>
              <w:t xml:space="preserve">I. Instrumentar planes de manejo de los residuos sólidos en sus procesos de producción, prestación de servicios o en la utilización  de envases y embalajes, así como su fabricación o diseño, comercialización o utilización que contribuyan a la minimización de los residuos sólidos y promuevan la reducción de la generación en la fuente, su valorización o disposición </w:t>
            </w:r>
            <w:r w:rsidRPr="00A566E4">
              <w:rPr>
                <w:rFonts w:ascii="Arial Narrow" w:hAnsi="Arial Narrow" w:cs="Arial"/>
              </w:rPr>
              <w:lastRenderedPageBreak/>
              <w:t>final, que ocasionen el menor impacto ambiental</w:t>
            </w:r>
          </w:p>
          <w:p w:rsidR="000C5E3D" w:rsidRPr="00A566E4" w:rsidRDefault="000C5E3D" w:rsidP="000C5E3D">
            <w:pPr>
              <w:autoSpaceDE w:val="0"/>
              <w:autoSpaceDN w:val="0"/>
              <w:adjustRightInd w:val="0"/>
              <w:jc w:val="both"/>
              <w:rPr>
                <w:rFonts w:ascii="Arial Narrow" w:hAnsi="Arial Narrow" w:cs="Arial"/>
              </w:rPr>
            </w:pPr>
            <w:r w:rsidRPr="00A566E4">
              <w:rPr>
                <w:rFonts w:ascii="Arial Narrow" w:hAnsi="Arial Narrow" w:cs="Arial"/>
              </w:rPr>
              <w:t>posible;</w:t>
            </w:r>
          </w:p>
          <w:p w:rsidR="000C5E3D" w:rsidRPr="00A566E4" w:rsidRDefault="000C5E3D" w:rsidP="000C5E3D">
            <w:pPr>
              <w:autoSpaceDE w:val="0"/>
              <w:autoSpaceDN w:val="0"/>
              <w:adjustRightInd w:val="0"/>
              <w:jc w:val="both"/>
              <w:rPr>
                <w:rFonts w:ascii="Arial Narrow" w:hAnsi="Arial Narrow" w:cs="Arial"/>
              </w:rPr>
            </w:pPr>
            <w:r w:rsidRPr="00A566E4">
              <w:rPr>
                <w:rFonts w:ascii="Arial Narrow" w:hAnsi="Arial Narrow" w:cs="Arial"/>
              </w:rPr>
              <w:t>II. Adoptar sistemas eficientes de recuperación o retorno de los residuos sólidos derivados de la comercialización de sus productos finales; y</w:t>
            </w:r>
          </w:p>
          <w:p w:rsidR="000C5E3D" w:rsidRPr="00A566E4" w:rsidRDefault="000C5E3D" w:rsidP="000C5E3D">
            <w:pPr>
              <w:autoSpaceDE w:val="0"/>
              <w:autoSpaceDN w:val="0"/>
              <w:adjustRightInd w:val="0"/>
              <w:jc w:val="both"/>
              <w:rPr>
                <w:rFonts w:ascii="Arial Narrow" w:hAnsi="Arial Narrow" w:cs="Arial"/>
              </w:rPr>
            </w:pPr>
            <w:r w:rsidRPr="00A566E4">
              <w:rPr>
                <w:rFonts w:ascii="Arial Narrow" w:hAnsi="Arial Narrow" w:cs="Arial"/>
              </w:rPr>
              <w:t xml:space="preserve">III. Privilegiar el uso de envases y embalajes que una vez utilizados sean susceptibles de valorización mediante procesos de reuso y reciclaje. </w:t>
            </w:r>
          </w:p>
          <w:p w:rsidR="000C5E3D" w:rsidRPr="00A566E4" w:rsidRDefault="000C5E3D" w:rsidP="000C5E3D">
            <w:pPr>
              <w:autoSpaceDE w:val="0"/>
              <w:autoSpaceDN w:val="0"/>
              <w:adjustRightInd w:val="0"/>
              <w:jc w:val="both"/>
              <w:rPr>
                <w:rFonts w:ascii="Arial Narrow" w:hAnsi="Arial Narrow" w:cs="Arial"/>
              </w:rPr>
            </w:pPr>
          </w:p>
          <w:p w:rsidR="000C5E3D" w:rsidRPr="00A566E4" w:rsidRDefault="000C5E3D" w:rsidP="000C5E3D">
            <w:pPr>
              <w:ind w:left="109" w:right="73"/>
              <w:jc w:val="both"/>
              <w:rPr>
                <w:rFonts w:ascii="Arial Narrow" w:hAnsi="Arial Narrow" w:cs="Arial"/>
                <w:bCs/>
              </w:rPr>
            </w:pPr>
            <w:r w:rsidRPr="00A566E4">
              <w:rPr>
                <w:rFonts w:ascii="Arial Narrow" w:hAnsi="Arial Narrow" w:cs="Arial"/>
              </w:rPr>
              <w:t>El Reglamento determinará los bienes a los que se refiere este artículo</w:t>
            </w:r>
          </w:p>
        </w:tc>
        <w:tc>
          <w:tcPr>
            <w:tcW w:w="3120" w:type="dxa"/>
            <w:shd w:val="clear" w:color="auto" w:fill="E0E0E0"/>
          </w:tcPr>
          <w:p w:rsidR="000C5E3D" w:rsidRPr="00E04212" w:rsidRDefault="000C5E3D" w:rsidP="000C5E3D">
            <w:pPr>
              <w:jc w:val="both"/>
              <w:rPr>
                <w:rFonts w:ascii="Arial Narrow" w:hAnsi="Arial Narrow"/>
                <w:b/>
                <w:color w:val="00B050"/>
              </w:rPr>
            </w:pPr>
          </w:p>
        </w:tc>
        <w:tc>
          <w:tcPr>
            <w:tcW w:w="3120" w:type="dxa"/>
            <w:shd w:val="clear" w:color="auto" w:fill="C0C0C0"/>
          </w:tcPr>
          <w:p w:rsidR="000C5E3D" w:rsidRPr="00E04212" w:rsidRDefault="000C5E3D" w:rsidP="000C5E3D">
            <w:pPr>
              <w:pStyle w:val="Texto"/>
              <w:spacing w:after="60" w:line="206" w:lineRule="exact"/>
              <w:ind w:firstLine="0"/>
              <w:rPr>
                <w:rFonts w:ascii="Arial Narrow" w:hAnsi="Arial Narrow" w:cs="Arial"/>
                <w:bCs/>
                <w:sz w:val="24"/>
                <w:szCs w:val="24"/>
              </w:rPr>
            </w:pPr>
            <w:r w:rsidRPr="00E04212">
              <w:rPr>
                <w:rFonts w:ascii="Arial Narrow" w:hAnsi="Arial Narrow" w:cs="Arial"/>
                <w:bCs/>
                <w:sz w:val="24"/>
                <w:szCs w:val="24"/>
              </w:rPr>
              <w:t xml:space="preserve">ANIQ propuso derogar este artículo con el fundamento de que se trata de responsabilidad extendida, sin embargo </w:t>
            </w:r>
            <w:smartTag w:uri="urn:schemas-microsoft-com:office:smarttags" w:element="PersonName">
              <w:smartTagPr>
                <w:attr w:name="ProductID" w:val="la SMA"/>
              </w:smartTagPr>
              <w:r w:rsidRPr="00E04212">
                <w:rPr>
                  <w:rFonts w:ascii="Arial Narrow" w:hAnsi="Arial Narrow" w:cs="Arial"/>
                  <w:bCs/>
                  <w:sz w:val="24"/>
                  <w:szCs w:val="24"/>
                </w:rPr>
                <w:t>la SMA</w:t>
              </w:r>
            </w:smartTag>
            <w:r w:rsidRPr="00E04212">
              <w:rPr>
                <w:rFonts w:ascii="Arial Narrow" w:hAnsi="Arial Narrow" w:cs="Arial"/>
                <w:bCs/>
                <w:sz w:val="24"/>
                <w:szCs w:val="24"/>
              </w:rPr>
              <w:t xml:space="preserve"> considera no procedente la propuesta pues este artículo 23 constriñe disposiciones básicas para el manejo integral de los residuos tales como la elaboración de Planes de Manejo por parte de los generadores, la posibilidad de instrumentar sistemas depósito reembolso y el uso de empaques y embalajes reusables y/o reciclables.</w:t>
            </w:r>
          </w:p>
          <w:p w:rsidR="000C5E3D" w:rsidRPr="00D069BD" w:rsidRDefault="000C5E3D" w:rsidP="000C5E3D">
            <w:pPr>
              <w:jc w:val="both"/>
              <w:rPr>
                <w:rFonts w:ascii="Arial Narrow" w:hAnsi="Arial Narrow" w:cs="Arial"/>
              </w:rPr>
            </w:pPr>
          </w:p>
          <w:p w:rsidR="000C5E3D" w:rsidRPr="00E04212" w:rsidRDefault="000C5E3D" w:rsidP="000C5E3D">
            <w:pPr>
              <w:jc w:val="both"/>
              <w:rPr>
                <w:rFonts w:ascii="Arial Narrow" w:hAnsi="Arial Narrow" w:cs="Arial"/>
                <w:b/>
              </w:rPr>
            </w:pPr>
            <w:r w:rsidRPr="00D069BD">
              <w:rPr>
                <w:rFonts w:ascii="Arial Narrow" w:hAnsi="Arial Narrow" w:cs="Arial"/>
                <w:b/>
              </w:rPr>
              <w:t>COPARMEX</w:t>
            </w:r>
            <w:r w:rsidRPr="00E04212">
              <w:rPr>
                <w:rFonts w:ascii="Arial Narrow" w:hAnsi="Arial Narrow" w:cs="Arial"/>
                <w:b/>
              </w:rPr>
              <w:t xml:space="preserve"> señala que:</w:t>
            </w:r>
          </w:p>
          <w:p w:rsidR="000C5E3D" w:rsidRPr="00E04212" w:rsidRDefault="000C5E3D" w:rsidP="000C5E3D">
            <w:pPr>
              <w:jc w:val="both"/>
              <w:rPr>
                <w:rFonts w:ascii="Arial Narrow" w:hAnsi="Arial Narrow" w:cs="Arial"/>
                <w:b/>
              </w:rPr>
            </w:pPr>
          </w:p>
          <w:p w:rsidR="000C5E3D" w:rsidRPr="00E04212" w:rsidRDefault="000C5E3D" w:rsidP="000C5E3D">
            <w:pPr>
              <w:jc w:val="both"/>
              <w:rPr>
                <w:rFonts w:ascii="Arial Narrow" w:hAnsi="Arial Narrow" w:cs="Arial"/>
                <w:b/>
              </w:rPr>
            </w:pPr>
            <w:r w:rsidRPr="00E04212">
              <w:rPr>
                <w:rFonts w:ascii="Arial Narrow" w:hAnsi="Arial Narrow" w:cs="Arial"/>
                <w:b/>
              </w:rPr>
              <w:t xml:space="preserve">De acuerdo a la definición de Planes de Manejo hecha por </w:t>
            </w:r>
            <w:smartTag w:uri="urn:schemas-microsoft-com:office:smarttags" w:element="PersonName">
              <w:smartTagPr>
                <w:attr w:name="ProductID" w:val="la Ley"/>
              </w:smartTagPr>
              <w:r w:rsidRPr="00E04212">
                <w:rPr>
                  <w:rFonts w:ascii="Arial Narrow" w:hAnsi="Arial Narrow" w:cs="Arial"/>
                  <w:b/>
                </w:rPr>
                <w:t>la Ley</w:t>
              </w:r>
            </w:smartTag>
            <w:r w:rsidRPr="00E04212">
              <w:rPr>
                <w:rFonts w:ascii="Arial Narrow" w:hAnsi="Arial Narrow" w:cs="Arial"/>
                <w:b/>
              </w:rPr>
              <w:t xml:space="preserve">, se desprende que el objetivo central de los mismos es minimizar la generación y maximizar la valorización de residuos. Es decir, lograr que se </w:t>
            </w:r>
            <w:r w:rsidRPr="00E04212">
              <w:rPr>
                <w:rFonts w:ascii="Arial Narrow" w:hAnsi="Arial Narrow" w:cs="Arial"/>
                <w:b/>
              </w:rPr>
              <w:lastRenderedPageBreak/>
              <w:t xml:space="preserve">reduzca la intensidad de generación </w:t>
            </w:r>
            <w:r w:rsidRPr="00E04212">
              <w:rPr>
                <w:rFonts w:ascii="Arial Narrow" w:hAnsi="Arial Narrow" w:cs="Arial"/>
                <w:b/>
                <w:i/>
                <w:iCs/>
              </w:rPr>
              <w:t>per cápita</w:t>
            </w:r>
            <w:r w:rsidRPr="00E04212">
              <w:rPr>
                <w:rFonts w:ascii="Arial Narrow" w:hAnsi="Arial Narrow" w:cs="Arial"/>
                <w:b/>
              </w:rPr>
              <w:t>, y que se aprovechen más los residuos con valor comercial, para que lleguen menos residuos a los sitios de disposición final.</w:t>
            </w:r>
          </w:p>
          <w:p w:rsidR="000C5E3D" w:rsidRPr="00E04212" w:rsidRDefault="000C5E3D" w:rsidP="000C5E3D">
            <w:pPr>
              <w:jc w:val="both"/>
              <w:rPr>
                <w:rFonts w:ascii="Arial Narrow" w:hAnsi="Arial Narrow" w:cs="Arial"/>
              </w:rPr>
            </w:pPr>
          </w:p>
          <w:p w:rsidR="000C5E3D" w:rsidRPr="00E04212" w:rsidRDefault="000C5E3D" w:rsidP="000C5E3D">
            <w:pPr>
              <w:jc w:val="both"/>
              <w:rPr>
                <w:rFonts w:ascii="Arial Narrow" w:hAnsi="Arial Narrow" w:cs="Arial"/>
                <w:b/>
              </w:rPr>
            </w:pPr>
            <w:r w:rsidRPr="00E04212">
              <w:rPr>
                <w:rFonts w:ascii="Arial Narrow" w:hAnsi="Arial Narrow" w:cs="Arial"/>
                <w:b/>
              </w:rPr>
              <w:t>Estas metas pueden instrumentarse y aplicarse para los diferentes tipos de residuos, conforme a la clasificación de la misma Ley, y a los actores involucrados en su generación. De esta manera se materializa el principio de Responsabilidad Compartida, mediante el cual cada uno de los actores actúa en el ámbito de su responsabilidad diferenciada para manejar adecuadamente los residuos que genera, conforme a reglas establecidas, contribuyendo con sus acciones particulares a que las diferentes cadenas de producción - consumo sean más eficientes en su conjunto.</w:t>
            </w:r>
          </w:p>
          <w:p w:rsidR="000C5E3D" w:rsidRPr="00E04212" w:rsidRDefault="000C5E3D" w:rsidP="000C5E3D">
            <w:pPr>
              <w:jc w:val="both"/>
              <w:rPr>
                <w:rFonts w:ascii="Arial Narrow" w:hAnsi="Arial Narrow" w:cs="Arial"/>
                <w:b/>
              </w:rPr>
            </w:pPr>
          </w:p>
          <w:p w:rsidR="000C5E3D" w:rsidRPr="00E04212" w:rsidRDefault="000C5E3D" w:rsidP="000C5E3D">
            <w:pPr>
              <w:jc w:val="both"/>
              <w:rPr>
                <w:rFonts w:ascii="Arial Narrow" w:hAnsi="Arial Narrow" w:cs="Arial"/>
                <w:b/>
              </w:rPr>
            </w:pPr>
            <w:r w:rsidRPr="00E04212">
              <w:rPr>
                <w:rFonts w:ascii="Arial Narrow" w:hAnsi="Arial Narrow" w:cs="Arial"/>
                <w:b/>
              </w:rPr>
              <w:lastRenderedPageBreak/>
              <w:t>Por lo anterior, propone la siguiente clasificación para los planes de manejo:</w:t>
            </w:r>
          </w:p>
          <w:p w:rsidR="000C5E3D" w:rsidRPr="00E04212" w:rsidRDefault="000C5E3D" w:rsidP="000C5E3D">
            <w:pPr>
              <w:jc w:val="both"/>
              <w:rPr>
                <w:rFonts w:ascii="Arial Narrow" w:hAnsi="Arial Narrow" w:cs="Arial"/>
                <w:b/>
              </w:rPr>
            </w:pPr>
          </w:p>
          <w:p w:rsidR="000C5E3D" w:rsidRPr="00E04212" w:rsidRDefault="000C5E3D" w:rsidP="000C5E3D">
            <w:pPr>
              <w:autoSpaceDE w:val="0"/>
              <w:autoSpaceDN w:val="0"/>
              <w:adjustRightInd w:val="0"/>
              <w:jc w:val="both"/>
              <w:rPr>
                <w:rFonts w:ascii="Arial Narrow" w:hAnsi="Arial Narrow" w:cs="Arial"/>
                <w:b/>
                <w:lang w:eastAsia="es-MX"/>
              </w:rPr>
            </w:pPr>
            <w:r w:rsidRPr="00E04212">
              <w:rPr>
                <w:rFonts w:ascii="Arial Narrow" w:hAnsi="Arial Narrow" w:cs="Arial"/>
                <w:b/>
                <w:bCs/>
                <w:i/>
                <w:iCs/>
                <w:lang w:eastAsia="es-MX"/>
              </w:rPr>
              <w:t>Plan de Manejo de Residuos de Manejo Especial o Sólidos Urbanos para generadores del sector  industrial o comercial</w:t>
            </w:r>
            <w:r w:rsidRPr="00E04212">
              <w:rPr>
                <w:rFonts w:ascii="Arial Narrow" w:hAnsi="Arial Narrow" w:cs="Arial"/>
                <w:b/>
                <w:i/>
                <w:iCs/>
                <w:lang w:eastAsia="es-MX"/>
              </w:rPr>
              <w:t xml:space="preserve">. </w:t>
            </w:r>
            <w:r w:rsidRPr="00E04212">
              <w:rPr>
                <w:rFonts w:ascii="Arial Narrow" w:hAnsi="Arial Narrow" w:cs="Arial"/>
                <w:b/>
                <w:lang w:eastAsia="es-MX"/>
              </w:rPr>
              <w:t>Serán diseñados por el</w:t>
            </w:r>
            <w:r>
              <w:rPr>
                <w:rFonts w:ascii="Arial Narrow" w:hAnsi="Arial Narrow" w:cs="Arial"/>
                <w:b/>
                <w:lang w:eastAsia="es-MX"/>
              </w:rPr>
              <w:t xml:space="preserve"> </w:t>
            </w:r>
            <w:r w:rsidRPr="00E04212">
              <w:rPr>
                <w:rFonts w:ascii="Arial Narrow" w:hAnsi="Arial Narrow" w:cs="Arial"/>
                <w:b/>
                <w:lang w:eastAsia="es-MX"/>
              </w:rPr>
              <w:t>generador y estarán enfocados a minimizar, separar y manejar adecuadamente los residuos de manejo especial y sólidos urbanos, generados en sus  instalaciones como consecuencia de sus actividades. Los residuos serán entregados para su</w:t>
            </w:r>
          </w:p>
          <w:p w:rsidR="000C5E3D" w:rsidRPr="00E04212" w:rsidRDefault="000C5E3D" w:rsidP="000C5E3D">
            <w:pPr>
              <w:autoSpaceDE w:val="0"/>
              <w:autoSpaceDN w:val="0"/>
              <w:adjustRightInd w:val="0"/>
              <w:jc w:val="both"/>
              <w:rPr>
                <w:rFonts w:ascii="Arial Narrow" w:hAnsi="Arial Narrow" w:cs="Arial"/>
                <w:b/>
                <w:lang w:eastAsia="es-MX"/>
              </w:rPr>
            </w:pPr>
            <w:r w:rsidRPr="00E04212">
              <w:rPr>
                <w:rFonts w:ascii="Arial Narrow" w:hAnsi="Arial Narrow" w:cs="Arial"/>
                <w:b/>
                <w:lang w:eastAsia="es-MX"/>
              </w:rPr>
              <w:t>manejo a la empresa de servicio especializada, para su valorización y aprovechamiento</w:t>
            </w:r>
          </w:p>
          <w:p w:rsidR="000C5E3D" w:rsidRPr="00E04212" w:rsidRDefault="000C5E3D" w:rsidP="000C5E3D">
            <w:pPr>
              <w:autoSpaceDE w:val="0"/>
              <w:autoSpaceDN w:val="0"/>
              <w:adjustRightInd w:val="0"/>
              <w:jc w:val="both"/>
              <w:rPr>
                <w:rFonts w:ascii="Arial Narrow" w:hAnsi="Arial Narrow" w:cs="Arial"/>
                <w:b/>
                <w:lang w:eastAsia="es-MX"/>
              </w:rPr>
            </w:pPr>
            <w:r w:rsidRPr="00E04212">
              <w:rPr>
                <w:rFonts w:ascii="Arial Narrow" w:hAnsi="Arial Narrow" w:cs="Arial"/>
                <w:b/>
                <w:bCs/>
                <w:i/>
                <w:iCs/>
                <w:lang w:eastAsia="es-MX"/>
              </w:rPr>
              <w:t>Plan de Manejo de Residuos de Manejo Especial o Sólidos Urbanos para consumidores</w:t>
            </w:r>
            <w:r w:rsidRPr="00E04212">
              <w:rPr>
                <w:rFonts w:ascii="Arial Narrow" w:hAnsi="Arial Narrow" w:cs="Arial"/>
                <w:b/>
                <w:i/>
                <w:iCs/>
                <w:lang w:eastAsia="es-MX"/>
              </w:rPr>
              <w:t xml:space="preserve">. </w:t>
            </w:r>
            <w:r w:rsidRPr="00E04212">
              <w:rPr>
                <w:rFonts w:ascii="Arial Narrow" w:hAnsi="Arial Narrow" w:cs="Arial"/>
                <w:b/>
                <w:lang w:eastAsia="es-MX"/>
              </w:rPr>
              <w:t xml:space="preserve">Serán diseñados por los productores de los productos que se convierten o generan </w:t>
            </w:r>
            <w:r w:rsidRPr="00E04212">
              <w:rPr>
                <w:rFonts w:ascii="Arial Narrow" w:hAnsi="Arial Narrow" w:cs="Arial"/>
                <w:b/>
                <w:lang w:eastAsia="es-MX"/>
              </w:rPr>
              <w:lastRenderedPageBreak/>
              <w:t>residuos de manejo especial o sólido urbano. Contendrán los</w:t>
            </w:r>
            <w:r>
              <w:rPr>
                <w:rFonts w:ascii="Arial Narrow" w:hAnsi="Arial Narrow" w:cs="Arial"/>
                <w:b/>
                <w:lang w:eastAsia="es-MX"/>
              </w:rPr>
              <w:t xml:space="preserve"> </w:t>
            </w:r>
            <w:r w:rsidRPr="00E04212">
              <w:rPr>
                <w:rFonts w:ascii="Arial Narrow" w:hAnsi="Arial Narrow" w:cs="Arial"/>
                <w:b/>
                <w:lang w:eastAsia="es-MX"/>
              </w:rPr>
              <w:t>procedimientos para que los consumidores manejen adecuadamente los residuos de conformidad con las políticas públicas establecidas en la entidad correspondiente y los entreguen al servicio de limpia Municipal, para su posterior aprovechamiento o valorización, sea en las mismas empresas  productoras que puedan re-integrarlos o a empresas especializadas en su valorización.</w:t>
            </w:r>
          </w:p>
          <w:p w:rsidR="000C5E3D" w:rsidRPr="00E04212" w:rsidRDefault="000C5E3D" w:rsidP="000C5E3D">
            <w:pPr>
              <w:autoSpaceDE w:val="0"/>
              <w:autoSpaceDN w:val="0"/>
              <w:adjustRightInd w:val="0"/>
              <w:jc w:val="both"/>
              <w:rPr>
                <w:rFonts w:ascii="Arial Narrow" w:hAnsi="Arial Narrow" w:cs="Arial"/>
                <w:b/>
                <w:lang w:eastAsia="es-MX"/>
              </w:rPr>
            </w:pPr>
            <w:r w:rsidRPr="00E04212">
              <w:rPr>
                <w:rFonts w:ascii="Arial Narrow" w:hAnsi="Arial Narrow" w:cs="Arial"/>
                <w:b/>
                <w:bCs/>
                <w:i/>
                <w:iCs/>
                <w:lang w:eastAsia="es-MX"/>
              </w:rPr>
              <w:t>Plan de Manejo de Residuos Sólidos Urbanos para generadores del sector comercial o de distribución</w:t>
            </w:r>
            <w:r w:rsidRPr="00E04212">
              <w:rPr>
                <w:rFonts w:ascii="Arial Narrow" w:hAnsi="Arial Narrow" w:cs="Arial"/>
                <w:b/>
                <w:lang w:eastAsia="es-MX"/>
              </w:rPr>
              <w:t>. Serán diseñados por el generador y estarán enfocados a minimizar, separar y manejar adecuadamente los residuos de sólidos urbanos generados en sus instalaciones como consecuencia de sus actividades.</w:t>
            </w:r>
          </w:p>
          <w:p w:rsidR="000C5E3D" w:rsidRPr="00E04212" w:rsidRDefault="000C5E3D" w:rsidP="000C5E3D">
            <w:pPr>
              <w:autoSpaceDE w:val="0"/>
              <w:autoSpaceDN w:val="0"/>
              <w:adjustRightInd w:val="0"/>
              <w:jc w:val="both"/>
              <w:rPr>
                <w:rFonts w:ascii="Arial Narrow" w:hAnsi="Arial Narrow" w:cs="Arial"/>
                <w:b/>
                <w:lang w:eastAsia="es-MX"/>
              </w:rPr>
            </w:pPr>
            <w:r w:rsidRPr="00E04212">
              <w:rPr>
                <w:rFonts w:ascii="Arial Narrow" w:hAnsi="Arial Narrow" w:cs="Arial"/>
                <w:b/>
                <w:lang w:eastAsia="es-MX"/>
              </w:rPr>
              <w:t xml:space="preserve">Los residuos serán entregados </w:t>
            </w:r>
            <w:r w:rsidRPr="00E04212">
              <w:rPr>
                <w:rFonts w:ascii="Arial Narrow" w:hAnsi="Arial Narrow" w:cs="Arial"/>
                <w:b/>
                <w:lang w:eastAsia="es-MX"/>
              </w:rPr>
              <w:lastRenderedPageBreak/>
              <w:t>dependiendo de su volumen al Servicio de limpia municipal o a empresas especializadas en su manejo para valorización posterior.</w:t>
            </w:r>
          </w:p>
          <w:p w:rsidR="000C5E3D" w:rsidRPr="00E04212" w:rsidRDefault="000C5E3D" w:rsidP="000C5E3D">
            <w:pPr>
              <w:autoSpaceDE w:val="0"/>
              <w:autoSpaceDN w:val="0"/>
              <w:adjustRightInd w:val="0"/>
              <w:jc w:val="both"/>
              <w:rPr>
                <w:rFonts w:ascii="Arial Narrow" w:hAnsi="Arial Narrow" w:cs="Arial"/>
                <w:b/>
                <w:lang w:eastAsia="es-MX"/>
              </w:rPr>
            </w:pPr>
            <w:r w:rsidRPr="00E04212">
              <w:rPr>
                <w:rFonts w:ascii="Arial Narrow" w:hAnsi="Arial Narrow" w:cs="Arial"/>
                <w:b/>
                <w:bCs/>
                <w:i/>
                <w:iCs/>
                <w:lang w:eastAsia="es-MX"/>
              </w:rPr>
              <w:t>Plan de Manejo de Residuos Sólidos Urbanos generados por los consumidores</w:t>
            </w:r>
            <w:r w:rsidRPr="00E04212">
              <w:rPr>
                <w:rFonts w:ascii="Arial Narrow" w:hAnsi="Arial Narrow" w:cs="Arial"/>
                <w:b/>
                <w:lang w:eastAsia="es-MX"/>
              </w:rPr>
              <w:t>. Serán diseñados por el productor de productos de consumo y se</w:t>
            </w:r>
          </w:p>
          <w:p w:rsidR="000C5E3D" w:rsidRPr="00E04212" w:rsidRDefault="000C5E3D" w:rsidP="000C5E3D">
            <w:pPr>
              <w:autoSpaceDE w:val="0"/>
              <w:autoSpaceDN w:val="0"/>
              <w:adjustRightInd w:val="0"/>
              <w:jc w:val="both"/>
              <w:rPr>
                <w:rFonts w:ascii="Arial Narrow" w:hAnsi="Arial Narrow" w:cs="Arial"/>
                <w:b/>
                <w:lang w:eastAsia="es-MX"/>
              </w:rPr>
            </w:pPr>
            <w:r w:rsidRPr="00E04212">
              <w:rPr>
                <w:rFonts w:ascii="Arial Narrow" w:hAnsi="Arial Narrow" w:cs="Arial"/>
                <w:b/>
                <w:lang w:eastAsia="es-MX"/>
              </w:rPr>
              <w:t>alinearán a las políticas establecidas por el  Municipios estableciendo los lineamientos para que los consumidores separen, almacenen y entreguen sus residuos, y los entreguen al servicio de limpia Municipal, para su posterior aprovechamiento o valorización, sea en las mismas empresas productoras que puedan re-integrarlos o a empresas especializadas en su valorización.</w:t>
            </w:r>
          </w:p>
          <w:p w:rsidR="000C5E3D" w:rsidRPr="00E04212" w:rsidRDefault="000C5E3D" w:rsidP="000C5E3D">
            <w:pPr>
              <w:jc w:val="both"/>
              <w:rPr>
                <w:rFonts w:ascii="Arial Narrow" w:hAnsi="Arial Narrow"/>
              </w:rPr>
            </w:pPr>
          </w:p>
        </w:tc>
        <w:tc>
          <w:tcPr>
            <w:tcW w:w="4200" w:type="dxa"/>
            <w:shd w:val="clear" w:color="auto" w:fill="E0E0E0"/>
          </w:tcPr>
          <w:p w:rsidR="000C5E3D" w:rsidRPr="00B5786A" w:rsidRDefault="000C5E3D" w:rsidP="000C5E3D">
            <w:pPr>
              <w:jc w:val="both"/>
              <w:rPr>
                <w:rFonts w:ascii="Arial Narrow" w:hAnsi="Arial Narrow"/>
              </w:rPr>
            </w:pPr>
            <w:r w:rsidRPr="00B5786A">
              <w:rPr>
                <w:rFonts w:ascii="Arial Narrow" w:hAnsi="Arial Narrow"/>
              </w:rPr>
              <w:lastRenderedPageBreak/>
              <w:t xml:space="preserve">Se recomienda establecer con claridad cuándo se produce un </w:t>
            </w:r>
            <w:r w:rsidRPr="00B5786A">
              <w:rPr>
                <w:rFonts w:ascii="Arial Narrow" w:hAnsi="Arial Narrow"/>
                <w:i/>
              </w:rPr>
              <w:t>“desequilibrio significativo”</w:t>
            </w:r>
            <w:r w:rsidRPr="00B5786A">
              <w:rPr>
                <w:rFonts w:ascii="Arial Narrow" w:hAnsi="Arial Narrow"/>
              </w:rPr>
              <w:t>.</w:t>
            </w:r>
          </w:p>
          <w:p w:rsidR="000C5E3D" w:rsidRPr="00B5786A" w:rsidRDefault="000C5E3D" w:rsidP="000C5E3D">
            <w:pPr>
              <w:jc w:val="both"/>
              <w:rPr>
                <w:rFonts w:ascii="Arial Narrow" w:hAnsi="Arial Narrow"/>
              </w:rPr>
            </w:pPr>
            <w:r w:rsidRPr="00B5786A">
              <w:rPr>
                <w:rFonts w:ascii="Arial Narrow" w:hAnsi="Arial Narrow"/>
              </w:rPr>
              <w:t xml:space="preserve">Es importante recordad que el Reglamento no puede crear obligaciones o imponer restricciones que no estén previstas en </w:t>
            </w:r>
            <w:smartTag w:uri="urn:schemas-microsoft-com:office:smarttags" w:element="PersonName">
              <w:smartTagPr>
                <w:attr w:name="ProductID" w:val="la Ley."/>
              </w:smartTagPr>
              <w:r w:rsidRPr="00B5786A">
                <w:rPr>
                  <w:rFonts w:ascii="Arial Narrow" w:hAnsi="Arial Narrow"/>
                </w:rPr>
                <w:t>la Ley.</w:t>
              </w:r>
            </w:smartTag>
          </w:p>
          <w:p w:rsidR="000C5E3D" w:rsidRPr="00B5786A" w:rsidRDefault="000C5E3D" w:rsidP="000C5E3D">
            <w:pPr>
              <w:jc w:val="both"/>
              <w:rPr>
                <w:rFonts w:ascii="Arial Narrow" w:hAnsi="Arial Narrow"/>
              </w:rPr>
            </w:pPr>
          </w:p>
          <w:p w:rsidR="000C5E3D" w:rsidRPr="00B5786A" w:rsidRDefault="000C5E3D" w:rsidP="000C5E3D">
            <w:pPr>
              <w:jc w:val="both"/>
              <w:rPr>
                <w:rFonts w:ascii="Arial Narrow" w:hAnsi="Arial Narrow"/>
              </w:rPr>
            </w:pPr>
            <w:r w:rsidRPr="00B5786A">
              <w:rPr>
                <w:rFonts w:ascii="Arial Narrow" w:hAnsi="Arial Narrow"/>
              </w:rPr>
              <w:t>Por otro lado, se ha recomendado la previsión de un esquema de planes de manejo generales elaborados por la autoridad en coordinación con el sector privado en sus distintas etapas de la cadena de valor (productores, distribuidores, comerciantes) a los cuales se adhirieran los consumidores para que todos asumieran la responsabilidad que les correspondiera conforme al plan de manejo. Esto clarificaría las acciones de la gente con respecto a los residuos que genera y la parte de responsabilidad que le corresponde.</w:t>
            </w:r>
          </w:p>
        </w:tc>
      </w:tr>
      <w:tr w:rsidR="000C5E3D" w:rsidRPr="00E04212" w:rsidTr="000C5E3D">
        <w:tc>
          <w:tcPr>
            <w:tcW w:w="3108" w:type="dxa"/>
            <w:shd w:val="clear" w:color="auto" w:fill="C0C0C0"/>
          </w:tcPr>
          <w:p w:rsidR="000C5E3D" w:rsidRPr="00A566E4" w:rsidRDefault="000C5E3D" w:rsidP="000C5E3D">
            <w:pPr>
              <w:jc w:val="both"/>
              <w:rPr>
                <w:rFonts w:ascii="Arial Narrow" w:hAnsi="Arial Narrow" w:cs="Arial"/>
                <w:color w:val="000000"/>
              </w:rPr>
            </w:pPr>
            <w:r w:rsidRPr="00A566E4">
              <w:rPr>
                <w:rFonts w:ascii="Arial Narrow" w:hAnsi="Arial Narrow" w:cs="Arial"/>
                <w:bCs/>
                <w:color w:val="000000"/>
              </w:rPr>
              <w:lastRenderedPageBreak/>
              <w:t xml:space="preserve">Artículo 25. </w:t>
            </w:r>
            <w:r w:rsidRPr="00A566E4">
              <w:rPr>
                <w:rFonts w:ascii="Arial Narrow" w:hAnsi="Arial Narrow" w:cs="Arial"/>
                <w:color w:val="000000"/>
              </w:rPr>
              <w:t xml:space="preserve">Queda prohibido por cualquier motivo: </w:t>
            </w:r>
          </w:p>
          <w:p w:rsidR="000C5E3D" w:rsidRPr="00A566E4" w:rsidRDefault="000C5E3D" w:rsidP="000C5E3D">
            <w:pPr>
              <w:jc w:val="both"/>
              <w:rPr>
                <w:rFonts w:ascii="Arial Narrow" w:hAnsi="Arial Narrow" w:cs="Arial"/>
                <w:color w:val="000000"/>
              </w:rPr>
            </w:pPr>
          </w:p>
          <w:p w:rsidR="000C5E3D" w:rsidRPr="00A566E4" w:rsidRDefault="000C5E3D" w:rsidP="000C5E3D">
            <w:pPr>
              <w:pStyle w:val="Prrafodelista1"/>
              <w:numPr>
                <w:ilvl w:val="0"/>
                <w:numId w:val="1"/>
              </w:numPr>
              <w:autoSpaceDE w:val="0"/>
              <w:autoSpaceDN w:val="0"/>
              <w:adjustRightInd w:val="0"/>
              <w:spacing w:after="0" w:line="240" w:lineRule="auto"/>
              <w:ind w:left="110" w:right="110"/>
              <w:contextualSpacing w:val="0"/>
              <w:jc w:val="both"/>
              <w:rPr>
                <w:rFonts w:ascii="Arial Narrow" w:hAnsi="Arial Narrow" w:cs="Arial"/>
                <w:color w:val="000000"/>
              </w:rPr>
            </w:pPr>
            <w:r w:rsidRPr="00A566E4">
              <w:rPr>
                <w:rFonts w:ascii="Arial Narrow" w:hAnsi="Arial Narrow" w:cs="Arial"/>
                <w:color w:val="000000"/>
              </w:rPr>
              <w:t xml:space="preserve">XI BIS. Otorgar a título gratuito bolsas de plástico en los establecimientos mercantiles; </w:t>
            </w:r>
          </w:p>
          <w:p w:rsidR="000C5E3D" w:rsidRPr="00A566E4" w:rsidRDefault="000C5E3D" w:rsidP="000C5E3D">
            <w:pPr>
              <w:jc w:val="both"/>
              <w:rPr>
                <w:rFonts w:ascii="Arial Narrow" w:hAnsi="Arial Narrow" w:cs="Arial"/>
                <w:color w:val="000000"/>
              </w:rPr>
            </w:pPr>
          </w:p>
          <w:p w:rsidR="000C5E3D" w:rsidRPr="00A566E4" w:rsidRDefault="000C5E3D" w:rsidP="000C5E3D">
            <w:pPr>
              <w:jc w:val="both"/>
              <w:rPr>
                <w:rFonts w:ascii="Arial Narrow" w:hAnsi="Arial Narrow"/>
              </w:rPr>
            </w:pPr>
          </w:p>
          <w:p w:rsidR="000C5E3D" w:rsidRPr="00A566E4" w:rsidRDefault="000C5E3D" w:rsidP="000C5E3D">
            <w:pPr>
              <w:autoSpaceDE w:val="0"/>
              <w:autoSpaceDN w:val="0"/>
              <w:adjustRightInd w:val="0"/>
              <w:jc w:val="both"/>
              <w:rPr>
                <w:rFonts w:ascii="Arial Narrow" w:hAnsi="Arial Narrow" w:cs="Arial"/>
                <w:bCs/>
              </w:rPr>
            </w:pPr>
          </w:p>
        </w:tc>
        <w:tc>
          <w:tcPr>
            <w:tcW w:w="3120" w:type="dxa"/>
            <w:shd w:val="clear" w:color="auto" w:fill="E0E0E0"/>
          </w:tcPr>
          <w:p w:rsidR="000C5E3D" w:rsidRPr="00E04212" w:rsidRDefault="000C5E3D" w:rsidP="000C5E3D">
            <w:pPr>
              <w:jc w:val="both"/>
              <w:rPr>
                <w:rFonts w:ascii="Arial Narrow" w:hAnsi="Arial Narrow" w:cs="Arial"/>
              </w:rPr>
            </w:pPr>
            <w:r w:rsidRPr="00E04212">
              <w:rPr>
                <w:rFonts w:ascii="Arial Narrow" w:hAnsi="Arial Narrow" w:cs="Arial"/>
                <w:b/>
                <w:bCs/>
              </w:rPr>
              <w:lastRenderedPageBreak/>
              <w:t xml:space="preserve">Artículo 25. </w:t>
            </w:r>
            <w:r w:rsidRPr="00E04212">
              <w:rPr>
                <w:rFonts w:ascii="Arial Narrow" w:hAnsi="Arial Narrow" w:cs="Arial"/>
              </w:rPr>
              <w:t xml:space="preserve">Queda prohibido por cualquier motivo: </w:t>
            </w:r>
          </w:p>
          <w:p w:rsidR="000C5E3D" w:rsidRPr="00E04212" w:rsidRDefault="000C5E3D" w:rsidP="000C5E3D">
            <w:pPr>
              <w:pStyle w:val="Prrafodelista1"/>
              <w:autoSpaceDE w:val="0"/>
              <w:autoSpaceDN w:val="0"/>
              <w:adjustRightInd w:val="0"/>
              <w:ind w:left="-7" w:right="110"/>
              <w:jc w:val="both"/>
              <w:rPr>
                <w:rFonts w:ascii="Arial Narrow" w:hAnsi="Arial Narrow" w:cs="Arial"/>
                <w:color w:val="000000"/>
              </w:rPr>
            </w:pPr>
          </w:p>
          <w:p w:rsidR="000C5E3D" w:rsidRPr="00E04212" w:rsidRDefault="000C5E3D" w:rsidP="000C5E3D">
            <w:pPr>
              <w:jc w:val="both"/>
              <w:rPr>
                <w:rFonts w:ascii="Arial Narrow" w:hAnsi="Arial Narrow"/>
              </w:rPr>
            </w:pPr>
            <w:r w:rsidRPr="00E04212">
              <w:rPr>
                <w:rFonts w:ascii="Arial Narrow" w:hAnsi="Arial Narrow"/>
              </w:rPr>
              <w:t xml:space="preserve">XIV. Depositar en la vía </w:t>
            </w:r>
            <w:proofErr w:type="spellStart"/>
            <w:r w:rsidRPr="00E04212">
              <w:rPr>
                <w:rFonts w:ascii="Arial Narrow" w:hAnsi="Arial Narrow"/>
              </w:rPr>
              <w:t>publica</w:t>
            </w:r>
            <w:proofErr w:type="spellEnd"/>
            <w:r w:rsidRPr="00E04212">
              <w:rPr>
                <w:rFonts w:ascii="Arial Narrow" w:hAnsi="Arial Narrow"/>
              </w:rPr>
              <w:t>, en lotes baldíos, a cielo abierto,  en cuerpos de aguas superficiales o subterráneas, sistemas de drenaje, alcantarillado, fuentes públicas, parques, áreas verdes, áreas de valor ambiental, áreas naturales protegidas, zonas rurales o áreas de conservación ecológica animales muertos, residuos sólidos que despidan olores desagradables y, en general cualquier residuo que pueda contaminar los recursos naturales u ocasionar un daño ambiental.</w:t>
            </w:r>
          </w:p>
          <w:p w:rsidR="000C5E3D" w:rsidRPr="00E04212" w:rsidRDefault="000C5E3D" w:rsidP="000C5E3D">
            <w:pPr>
              <w:jc w:val="both"/>
              <w:rPr>
                <w:rFonts w:ascii="Arial Narrow" w:hAnsi="Arial Narrow"/>
                <w:b/>
                <w:color w:val="00B050"/>
              </w:rPr>
            </w:pPr>
          </w:p>
        </w:tc>
        <w:tc>
          <w:tcPr>
            <w:tcW w:w="3120" w:type="dxa"/>
            <w:shd w:val="clear" w:color="auto" w:fill="C0C0C0"/>
          </w:tcPr>
          <w:p w:rsidR="000C5E3D" w:rsidRPr="00E04212" w:rsidRDefault="000C5E3D" w:rsidP="000C5E3D">
            <w:pPr>
              <w:jc w:val="both"/>
              <w:rPr>
                <w:rFonts w:ascii="Arial Narrow" w:hAnsi="Arial Narrow"/>
              </w:rPr>
            </w:pPr>
            <w:r w:rsidRPr="00E04212">
              <w:rPr>
                <w:rFonts w:ascii="Arial Narrow" w:hAnsi="Arial Narrow"/>
              </w:rPr>
              <w:lastRenderedPageBreak/>
              <w:t>ANIQ sugirió la siguiente redacción:</w:t>
            </w:r>
          </w:p>
          <w:p w:rsidR="000C5E3D" w:rsidRPr="00E04212" w:rsidRDefault="000C5E3D" w:rsidP="000C5E3D">
            <w:pPr>
              <w:jc w:val="both"/>
              <w:rPr>
                <w:rFonts w:ascii="Arial Narrow" w:hAnsi="Arial Narrow"/>
              </w:rPr>
            </w:pPr>
          </w:p>
          <w:p w:rsidR="000C5E3D" w:rsidRPr="00E04212" w:rsidRDefault="000C5E3D" w:rsidP="000C5E3D">
            <w:pPr>
              <w:jc w:val="both"/>
              <w:rPr>
                <w:rFonts w:ascii="Arial Narrow" w:hAnsi="Arial Narrow"/>
              </w:rPr>
            </w:pPr>
            <w:r w:rsidRPr="00E04212">
              <w:rPr>
                <w:rFonts w:ascii="Arial Narrow" w:hAnsi="Arial Narrow"/>
              </w:rPr>
              <w:t xml:space="preserve">“XI BIS. Otorgar a título gratuito bolsas de plástico en los establecimientos mercantiles, que no cumplan con el programa referido en el artículo 11 Bis.” </w:t>
            </w:r>
          </w:p>
          <w:p w:rsidR="000C5E3D" w:rsidRPr="00E04212" w:rsidRDefault="000C5E3D" w:rsidP="000C5E3D">
            <w:pPr>
              <w:jc w:val="both"/>
              <w:rPr>
                <w:rFonts w:ascii="Arial Narrow" w:hAnsi="Arial Narrow" w:cs="Arial"/>
                <w:color w:val="365F91"/>
              </w:rPr>
            </w:pPr>
          </w:p>
          <w:p w:rsidR="000C5E3D" w:rsidRPr="00E04212" w:rsidRDefault="000C5E3D" w:rsidP="000C5E3D">
            <w:pPr>
              <w:jc w:val="both"/>
              <w:rPr>
                <w:rFonts w:ascii="Arial Narrow" w:hAnsi="Arial Narrow"/>
              </w:rPr>
            </w:pPr>
            <w:r w:rsidRPr="00E04212">
              <w:rPr>
                <w:rFonts w:ascii="Arial Narrow" w:hAnsi="Arial Narrow"/>
              </w:rPr>
              <w:t>Consideramos por nuestra parte que debemos discutir sobre la sanción que se imputaría a esta fracción XI bis de la reciente reforma, motivo por el que sugerimos integrar solamente en el artículo 26 bis la prohibición de regalar bolsas de plástico, de tal manera que se la sanción sea hasta de 150 salarios, pero no arresto.</w:t>
            </w:r>
          </w:p>
          <w:p w:rsidR="000C5E3D" w:rsidRPr="00E04212" w:rsidRDefault="000C5E3D" w:rsidP="000C5E3D">
            <w:pPr>
              <w:jc w:val="both"/>
              <w:rPr>
                <w:rFonts w:ascii="Arial Narrow" w:hAnsi="Arial Narrow"/>
              </w:rPr>
            </w:pPr>
          </w:p>
          <w:p w:rsidR="000C5E3D" w:rsidRPr="00E04212" w:rsidRDefault="000C5E3D" w:rsidP="000C5E3D">
            <w:pPr>
              <w:jc w:val="both"/>
              <w:rPr>
                <w:rFonts w:ascii="Arial Narrow" w:hAnsi="Arial Narrow"/>
              </w:rPr>
            </w:pPr>
            <w:r w:rsidRPr="00E04212">
              <w:rPr>
                <w:rFonts w:ascii="Arial Narrow" w:hAnsi="Arial Narrow"/>
              </w:rPr>
              <w:t xml:space="preserve">Por otra parte </w:t>
            </w:r>
            <w:smartTag w:uri="urn:schemas-microsoft-com:office:smarttags" w:element="PersonName">
              <w:smartTagPr>
                <w:attr w:name="ProductID" w:val="la SMA"/>
              </w:smartTagPr>
              <w:r w:rsidRPr="00E04212">
                <w:rPr>
                  <w:rFonts w:ascii="Arial Narrow" w:hAnsi="Arial Narrow"/>
                </w:rPr>
                <w:t>la SMA</w:t>
              </w:r>
            </w:smartTag>
            <w:r w:rsidRPr="00E04212">
              <w:rPr>
                <w:rFonts w:ascii="Arial Narrow" w:hAnsi="Arial Narrow"/>
              </w:rPr>
              <w:t xml:space="preserve"> propone adherir una fracción XIV.</w:t>
            </w:r>
          </w:p>
          <w:p w:rsidR="000C5E3D" w:rsidRPr="00E04212" w:rsidRDefault="000C5E3D" w:rsidP="000C5E3D">
            <w:pPr>
              <w:pStyle w:val="Texto"/>
              <w:spacing w:after="60" w:line="206" w:lineRule="exact"/>
              <w:ind w:firstLine="0"/>
              <w:rPr>
                <w:rFonts w:ascii="Arial Narrow" w:hAnsi="Arial Narrow" w:cs="Arial"/>
                <w:bCs/>
                <w:sz w:val="24"/>
                <w:szCs w:val="24"/>
              </w:rPr>
            </w:pPr>
          </w:p>
        </w:tc>
        <w:tc>
          <w:tcPr>
            <w:tcW w:w="4200" w:type="dxa"/>
            <w:shd w:val="clear" w:color="auto" w:fill="E0E0E0"/>
          </w:tcPr>
          <w:p w:rsidR="000C5E3D" w:rsidRPr="00B5786A" w:rsidRDefault="000C5E3D" w:rsidP="000C5E3D">
            <w:pPr>
              <w:jc w:val="both"/>
              <w:rPr>
                <w:rFonts w:ascii="Arial Narrow" w:hAnsi="Arial Narrow"/>
              </w:rPr>
            </w:pPr>
            <w:r w:rsidRPr="00B5786A">
              <w:rPr>
                <w:rFonts w:ascii="Arial Narrow" w:hAnsi="Arial Narrow"/>
              </w:rPr>
              <w:lastRenderedPageBreak/>
              <w:t xml:space="preserve">Se propone modificar la fracción IX como sigue: </w:t>
            </w:r>
          </w:p>
          <w:p w:rsidR="000C5E3D" w:rsidRPr="00B5786A" w:rsidRDefault="000C5E3D" w:rsidP="000C5E3D">
            <w:pPr>
              <w:jc w:val="both"/>
              <w:rPr>
                <w:rFonts w:ascii="Arial Narrow" w:hAnsi="Arial Narrow"/>
              </w:rPr>
            </w:pPr>
          </w:p>
          <w:p w:rsidR="000C5E3D" w:rsidRPr="00B5786A" w:rsidRDefault="000C5E3D" w:rsidP="000C5E3D">
            <w:pPr>
              <w:jc w:val="both"/>
              <w:rPr>
                <w:rFonts w:ascii="Arial Narrow" w:hAnsi="Arial Narrow"/>
              </w:rPr>
            </w:pPr>
            <w:r w:rsidRPr="00B5786A">
              <w:rPr>
                <w:rFonts w:ascii="Arial Narrow" w:hAnsi="Arial Narrow"/>
              </w:rPr>
              <w:t>“IX. Depositar y/o acumular residuos sólidos en parques, áreas verdes, áreas de valor ambiental, áreas naturales protegidas, zonas rurales o áreas de conservación ecológica o en cualquier sitio no autorizado”</w:t>
            </w:r>
          </w:p>
          <w:p w:rsidR="000C5E3D" w:rsidRPr="00B5786A" w:rsidRDefault="000C5E3D" w:rsidP="000C5E3D">
            <w:pPr>
              <w:jc w:val="both"/>
              <w:rPr>
                <w:rFonts w:ascii="Arial Narrow" w:hAnsi="Arial Narrow"/>
              </w:rPr>
            </w:pPr>
          </w:p>
          <w:p w:rsidR="000C5E3D" w:rsidRPr="00B5786A" w:rsidRDefault="000C5E3D" w:rsidP="000C5E3D">
            <w:pPr>
              <w:jc w:val="both"/>
              <w:rPr>
                <w:rFonts w:ascii="Arial Narrow" w:hAnsi="Arial Narrow"/>
              </w:rPr>
            </w:pPr>
            <w:r w:rsidRPr="00B5786A">
              <w:rPr>
                <w:rFonts w:ascii="Arial Narrow" w:hAnsi="Arial Narrow"/>
              </w:rPr>
              <w:t>Se propone adicionar una fracción XI Bis de acuerdo a lo propuesto por ANIQ.</w:t>
            </w:r>
          </w:p>
          <w:p w:rsidR="000C5E3D" w:rsidRPr="00B5786A" w:rsidRDefault="000C5E3D" w:rsidP="000C5E3D">
            <w:pPr>
              <w:jc w:val="both"/>
              <w:rPr>
                <w:rFonts w:ascii="Arial Narrow" w:hAnsi="Arial Narrow"/>
              </w:rPr>
            </w:pPr>
          </w:p>
          <w:p w:rsidR="000C5E3D" w:rsidRPr="00B5786A" w:rsidRDefault="000C5E3D" w:rsidP="000C5E3D">
            <w:pPr>
              <w:jc w:val="both"/>
              <w:rPr>
                <w:rFonts w:ascii="Arial Narrow" w:hAnsi="Arial Narrow"/>
              </w:rPr>
            </w:pPr>
            <w:r w:rsidRPr="00B5786A">
              <w:rPr>
                <w:rFonts w:ascii="Arial Narrow" w:hAnsi="Arial Narrow"/>
              </w:rPr>
              <w:t xml:space="preserve">Con el fin de no atar una prohibición a la demostración por parte de la autoridad  de que se causa “contaminación” o “daño”, se propone precisar la propuesta de </w:t>
            </w:r>
            <w:smartTag w:uri="urn:schemas-microsoft-com:office:smarttags" w:element="PersonName">
              <w:smartTagPr>
                <w:attr w:name="ProductID" w:val="la SMA"/>
              </w:smartTagPr>
              <w:r w:rsidRPr="00B5786A">
                <w:rPr>
                  <w:rFonts w:ascii="Arial Narrow" w:hAnsi="Arial Narrow"/>
                </w:rPr>
                <w:t>la SMA</w:t>
              </w:r>
            </w:smartTag>
            <w:r w:rsidRPr="00B5786A">
              <w:rPr>
                <w:rFonts w:ascii="Arial Narrow" w:hAnsi="Arial Narrow"/>
              </w:rPr>
              <w:t xml:space="preserve"> a la fracción XIV de la siguiente forma:</w:t>
            </w:r>
          </w:p>
          <w:p w:rsidR="000C5E3D" w:rsidRPr="00B5786A" w:rsidRDefault="000C5E3D" w:rsidP="000C5E3D">
            <w:pPr>
              <w:jc w:val="both"/>
              <w:rPr>
                <w:rFonts w:ascii="Arial Narrow" w:hAnsi="Arial Narrow"/>
              </w:rPr>
            </w:pPr>
          </w:p>
          <w:p w:rsidR="000C5E3D" w:rsidRPr="00B5786A" w:rsidRDefault="000C5E3D" w:rsidP="000C5E3D">
            <w:pPr>
              <w:jc w:val="both"/>
              <w:rPr>
                <w:rFonts w:ascii="Arial Narrow" w:hAnsi="Arial Narrow"/>
              </w:rPr>
            </w:pPr>
            <w:r w:rsidRPr="00B5786A">
              <w:rPr>
                <w:rFonts w:ascii="Arial Narrow" w:hAnsi="Arial Narrow"/>
              </w:rPr>
              <w:t xml:space="preserve">“XIV. Depositar en la vía pública, en lotes baldíos, a cielo abierto,  en cuerpos de aguas superficiales o subterráneas, sistemas de drenaje, alcantarillado, fuentes públicas, parques, áreas verdes, áreas de valor ambiental, áreas naturales protegidas, zonas rurales o áreas de conservación ecológica animales muertos, residuos sólidos que despidan olores </w:t>
            </w:r>
            <w:r w:rsidRPr="00B5786A">
              <w:rPr>
                <w:rFonts w:ascii="Arial Narrow" w:hAnsi="Arial Narrow"/>
              </w:rPr>
              <w:lastRenderedPageBreak/>
              <w:t>desagradables y, en general cualquier residuo.”</w:t>
            </w:r>
          </w:p>
          <w:p w:rsidR="000C5E3D" w:rsidRPr="00B5786A" w:rsidRDefault="000C5E3D" w:rsidP="000C5E3D">
            <w:pPr>
              <w:jc w:val="both"/>
              <w:rPr>
                <w:rFonts w:ascii="Arial Narrow" w:hAnsi="Arial Narrow"/>
              </w:rPr>
            </w:pPr>
            <w:r w:rsidRPr="00B5786A">
              <w:rPr>
                <w:rFonts w:ascii="Arial Narrow" w:hAnsi="Arial Narrow"/>
              </w:rPr>
              <w:t xml:space="preserve"> </w:t>
            </w:r>
          </w:p>
        </w:tc>
      </w:tr>
      <w:tr w:rsidR="000C5E3D" w:rsidRPr="00E04212" w:rsidTr="000C5E3D">
        <w:tc>
          <w:tcPr>
            <w:tcW w:w="3108" w:type="dxa"/>
            <w:shd w:val="clear" w:color="auto" w:fill="C0C0C0"/>
          </w:tcPr>
          <w:p w:rsidR="000C5E3D" w:rsidRPr="00A566E4" w:rsidRDefault="000C5E3D" w:rsidP="000C5E3D">
            <w:pPr>
              <w:jc w:val="both"/>
              <w:rPr>
                <w:rFonts w:ascii="Arial Narrow" w:hAnsi="Arial Narrow" w:cs="Arial"/>
              </w:rPr>
            </w:pPr>
            <w:r w:rsidRPr="00A566E4">
              <w:rPr>
                <w:rFonts w:ascii="Arial Narrow" w:hAnsi="Arial Narrow" w:cs="Arial"/>
              </w:rPr>
              <w:lastRenderedPageBreak/>
              <w:t>Artículo 26. Los propietarios, directores responsables de obra, contratistas y encargados de inmuebles en construcción o demolición, son responsables solidarios en caso de provocarse la diseminación de materiales, escombros y cualquier otra clase de residuos sólidos, así como su mezcla con otros residuos ya sean de tipo orgánico o peligrosos.</w:t>
            </w:r>
          </w:p>
          <w:p w:rsidR="000C5E3D" w:rsidRPr="00A566E4" w:rsidRDefault="000C5E3D" w:rsidP="000C5E3D">
            <w:pPr>
              <w:jc w:val="both"/>
              <w:rPr>
                <w:rFonts w:ascii="Arial Narrow" w:hAnsi="Arial Narrow" w:cs="Arial"/>
              </w:rPr>
            </w:pPr>
          </w:p>
          <w:p w:rsidR="000C5E3D" w:rsidRPr="00A566E4" w:rsidRDefault="000C5E3D" w:rsidP="000C5E3D">
            <w:pPr>
              <w:jc w:val="both"/>
              <w:rPr>
                <w:rFonts w:ascii="Arial Narrow" w:hAnsi="Arial Narrow" w:cs="Arial"/>
              </w:rPr>
            </w:pPr>
            <w:r w:rsidRPr="00A566E4">
              <w:rPr>
                <w:rFonts w:ascii="Arial Narrow" w:hAnsi="Arial Narrow" w:cs="Arial"/>
              </w:rPr>
              <w:t>(…)</w:t>
            </w:r>
          </w:p>
          <w:p w:rsidR="000C5E3D" w:rsidRPr="00A566E4" w:rsidRDefault="000C5E3D" w:rsidP="000C5E3D">
            <w:pPr>
              <w:jc w:val="both"/>
              <w:rPr>
                <w:rFonts w:ascii="Arial Narrow" w:hAnsi="Arial Narrow" w:cs="Arial"/>
              </w:rPr>
            </w:pPr>
          </w:p>
          <w:p w:rsidR="000C5E3D" w:rsidRPr="00A566E4" w:rsidRDefault="000C5E3D" w:rsidP="000C5E3D">
            <w:pPr>
              <w:jc w:val="both"/>
              <w:rPr>
                <w:rFonts w:ascii="Arial Narrow" w:hAnsi="Arial Narrow" w:cs="Arial"/>
              </w:rPr>
            </w:pPr>
          </w:p>
          <w:p w:rsidR="000C5E3D" w:rsidRPr="00A566E4" w:rsidRDefault="000C5E3D" w:rsidP="000C5E3D">
            <w:pPr>
              <w:jc w:val="both"/>
              <w:rPr>
                <w:rFonts w:ascii="Arial Narrow" w:hAnsi="Arial Narrow" w:cs="Arial"/>
              </w:rPr>
            </w:pPr>
            <w:r w:rsidRPr="00A566E4">
              <w:rPr>
                <w:rFonts w:ascii="Arial Narrow" w:hAnsi="Arial Narrow" w:cs="Arial"/>
              </w:rPr>
              <w:t xml:space="preserve">Los responsables deberán transportar los escombros en vehículos adecuados que eviten su dispersión durante el transporte a los sitios que determine </w:t>
            </w:r>
            <w:smartTag w:uri="urn:schemas-microsoft-com:office:smarttags" w:element="PersonName">
              <w:smartTagPr>
                <w:attr w:name="ProductID" w:val="la Secretar￭a"/>
              </w:smartTagPr>
              <w:r w:rsidRPr="00A566E4">
                <w:rPr>
                  <w:rFonts w:ascii="Arial Narrow" w:hAnsi="Arial Narrow" w:cs="Arial"/>
                </w:rPr>
                <w:t>la Secretaría</w:t>
              </w:r>
            </w:smartTag>
            <w:r w:rsidRPr="00A566E4">
              <w:rPr>
                <w:rFonts w:ascii="Arial Narrow" w:hAnsi="Arial Narrow" w:cs="Arial"/>
              </w:rPr>
              <w:t xml:space="preserve"> de Obras y Servicios.</w:t>
            </w:r>
          </w:p>
          <w:p w:rsidR="000C5E3D" w:rsidRPr="00A566E4" w:rsidRDefault="000C5E3D" w:rsidP="000C5E3D">
            <w:pPr>
              <w:autoSpaceDE w:val="0"/>
              <w:autoSpaceDN w:val="0"/>
              <w:adjustRightInd w:val="0"/>
              <w:ind w:left="110" w:right="110"/>
              <w:jc w:val="both"/>
              <w:rPr>
                <w:rFonts w:ascii="Arial Narrow" w:hAnsi="Arial Narrow" w:cs="Arial"/>
                <w:bCs/>
                <w:iCs/>
                <w:color w:val="000080"/>
              </w:rPr>
            </w:pPr>
          </w:p>
          <w:p w:rsidR="000C5E3D" w:rsidRPr="00A566E4" w:rsidRDefault="000C5E3D" w:rsidP="000C5E3D">
            <w:pPr>
              <w:jc w:val="both"/>
              <w:rPr>
                <w:rFonts w:ascii="Arial Narrow" w:hAnsi="Arial Narrow" w:cs="Arial"/>
                <w:bCs/>
                <w:color w:val="000000"/>
              </w:rPr>
            </w:pPr>
          </w:p>
        </w:tc>
        <w:tc>
          <w:tcPr>
            <w:tcW w:w="3120" w:type="dxa"/>
            <w:shd w:val="clear" w:color="auto" w:fill="E0E0E0"/>
          </w:tcPr>
          <w:p w:rsidR="000C5E3D" w:rsidRPr="00E04212" w:rsidRDefault="000C5E3D" w:rsidP="000C5E3D">
            <w:pPr>
              <w:jc w:val="both"/>
              <w:rPr>
                <w:rFonts w:ascii="Arial Narrow" w:hAnsi="Arial Narrow" w:cs="Arial"/>
              </w:rPr>
            </w:pPr>
            <w:r w:rsidRPr="00E04212">
              <w:rPr>
                <w:rFonts w:ascii="Arial Narrow" w:hAnsi="Arial Narrow" w:cs="Arial"/>
              </w:rPr>
              <w:lastRenderedPageBreak/>
              <w:t xml:space="preserve">Artículo 26. Los propietarios, directores responsables de obra, contratistas y encargados de inmuebles en construcción o demolición, son responsables solidarios </w:t>
            </w:r>
            <w:r w:rsidRPr="00E04212">
              <w:rPr>
                <w:rFonts w:ascii="Arial Narrow" w:hAnsi="Arial Narrow" w:cs="Arial"/>
                <w:b/>
              </w:rPr>
              <w:t xml:space="preserve">del manejo adecuado de los residuos de la construcción que generen por lo que deberán tomar </w:t>
            </w:r>
            <w:r w:rsidRPr="00E04212">
              <w:rPr>
                <w:rFonts w:ascii="Arial Narrow" w:hAnsi="Arial Narrow" w:cs="Arial"/>
                <w:b/>
                <w:color w:val="7030A0"/>
              </w:rPr>
              <w:t>las medidas necesarias para evitar</w:t>
            </w:r>
            <w:r w:rsidRPr="00E04212">
              <w:rPr>
                <w:rFonts w:ascii="Arial Narrow" w:hAnsi="Arial Narrow" w:cs="Arial"/>
              </w:rPr>
              <w:t xml:space="preserve"> la diseminación de materiales, escombros y cualquier otra clase de residuos sólidos, así como su mezcla con otros residuos ya sean de tipo orgánico o peligrosos.</w:t>
            </w:r>
          </w:p>
          <w:p w:rsidR="000C5E3D" w:rsidRPr="00E04212" w:rsidRDefault="000C5E3D" w:rsidP="000C5E3D">
            <w:pPr>
              <w:jc w:val="both"/>
              <w:rPr>
                <w:rFonts w:ascii="Arial Narrow" w:hAnsi="Arial Narrow" w:cs="Arial"/>
              </w:rPr>
            </w:pPr>
          </w:p>
          <w:p w:rsidR="000C5E3D" w:rsidRPr="00E04212" w:rsidRDefault="000C5E3D" w:rsidP="000C5E3D">
            <w:pPr>
              <w:jc w:val="both"/>
              <w:rPr>
                <w:rFonts w:ascii="Arial Narrow" w:hAnsi="Arial Narrow" w:cs="Arial"/>
              </w:rPr>
            </w:pPr>
            <w:r w:rsidRPr="00E04212">
              <w:rPr>
                <w:rFonts w:ascii="Arial Narrow" w:hAnsi="Arial Narrow" w:cs="Arial"/>
              </w:rPr>
              <w:t>(…)</w:t>
            </w:r>
          </w:p>
          <w:p w:rsidR="000C5E3D" w:rsidRPr="00E04212" w:rsidRDefault="000C5E3D" w:rsidP="000C5E3D">
            <w:pPr>
              <w:jc w:val="both"/>
              <w:rPr>
                <w:rFonts w:ascii="Arial Narrow" w:hAnsi="Arial Narrow" w:cs="Arial"/>
              </w:rPr>
            </w:pPr>
            <w:r w:rsidRPr="00E04212">
              <w:rPr>
                <w:rFonts w:ascii="Arial Narrow" w:hAnsi="Arial Narrow" w:cs="Arial"/>
              </w:rPr>
              <w:t xml:space="preserve">Los responsables deberán </w:t>
            </w:r>
            <w:r w:rsidRPr="00E04212">
              <w:rPr>
                <w:rFonts w:ascii="Arial Narrow" w:hAnsi="Arial Narrow" w:cs="Arial"/>
                <w:b/>
              </w:rPr>
              <w:t>por sí mismos o por</w:t>
            </w:r>
            <w:r w:rsidRPr="00E04212">
              <w:rPr>
                <w:rFonts w:ascii="Arial Narrow" w:hAnsi="Arial Narrow" w:cs="Arial"/>
              </w:rPr>
              <w:t xml:space="preserve"> </w:t>
            </w:r>
            <w:r w:rsidRPr="00E04212">
              <w:rPr>
                <w:rFonts w:ascii="Arial Narrow" w:hAnsi="Arial Narrow" w:cs="Arial"/>
                <w:b/>
              </w:rPr>
              <w:t xml:space="preserve"> un tercero, </w:t>
            </w:r>
            <w:r w:rsidRPr="00E04212">
              <w:rPr>
                <w:rFonts w:ascii="Arial Narrow" w:hAnsi="Arial Narrow" w:cs="Arial"/>
              </w:rPr>
              <w:t xml:space="preserve">transportar los escombros en vehículos adecuados que eviten su dispersión durante el transporte a los sitios que determine </w:t>
            </w:r>
            <w:smartTag w:uri="urn:schemas-microsoft-com:office:smarttags" w:element="PersonName">
              <w:smartTagPr>
                <w:attr w:name="ProductID" w:val="la Secretar￭a"/>
              </w:smartTagPr>
              <w:r w:rsidRPr="00E04212">
                <w:rPr>
                  <w:rFonts w:ascii="Arial Narrow" w:hAnsi="Arial Narrow" w:cs="Arial"/>
                </w:rPr>
                <w:t xml:space="preserve">la </w:t>
              </w:r>
              <w:r w:rsidRPr="00E04212">
                <w:rPr>
                  <w:rFonts w:ascii="Arial Narrow" w:hAnsi="Arial Narrow" w:cs="Arial"/>
                </w:rPr>
                <w:lastRenderedPageBreak/>
                <w:t>Secretaría</w:t>
              </w:r>
            </w:smartTag>
            <w:r w:rsidRPr="00E04212">
              <w:rPr>
                <w:rFonts w:ascii="Arial Narrow" w:hAnsi="Arial Narrow" w:cs="Arial"/>
              </w:rPr>
              <w:t xml:space="preserve"> de Obras y Servicios.</w:t>
            </w:r>
          </w:p>
          <w:p w:rsidR="000C5E3D" w:rsidRPr="00E04212" w:rsidRDefault="000C5E3D" w:rsidP="000C5E3D">
            <w:pPr>
              <w:jc w:val="both"/>
              <w:rPr>
                <w:rFonts w:ascii="Arial Narrow" w:hAnsi="Arial Narrow" w:cs="Arial"/>
              </w:rPr>
            </w:pPr>
          </w:p>
          <w:p w:rsidR="000C5E3D" w:rsidRPr="00E04212" w:rsidRDefault="000C5E3D" w:rsidP="000C5E3D">
            <w:pPr>
              <w:jc w:val="both"/>
              <w:rPr>
                <w:rFonts w:ascii="Arial Narrow" w:hAnsi="Arial Narrow" w:cs="Arial"/>
                <w:b/>
                <w:bCs/>
              </w:rPr>
            </w:pPr>
            <w:r w:rsidRPr="00E04212">
              <w:rPr>
                <w:rFonts w:ascii="Arial Narrow" w:hAnsi="Arial Narrow" w:cs="Arial"/>
              </w:rPr>
              <w:t xml:space="preserve">Para la disminución de los residuos de construcción, los sujetos a que se refiere el primer párrafo de este artículo deberán sustituir el uso de materiales vírgenes por materiales reciclados, en términos de lo establecido por </w:t>
            </w:r>
            <w:smartTag w:uri="urn:schemas-microsoft-com:office:smarttags" w:element="PersonName">
              <w:smartTagPr>
                <w:attr w:name="ProductID" w:val="la Norma Ambiental"/>
              </w:smartTagPr>
              <w:r w:rsidRPr="00E04212">
                <w:rPr>
                  <w:rFonts w:ascii="Arial Narrow" w:hAnsi="Arial Narrow" w:cs="Arial"/>
                </w:rPr>
                <w:t>la Norma Ambiental</w:t>
              </w:r>
            </w:smartTag>
            <w:r w:rsidRPr="00E04212">
              <w:rPr>
                <w:rFonts w:ascii="Arial Narrow" w:hAnsi="Arial Narrow" w:cs="Arial"/>
              </w:rPr>
              <w:t xml:space="preserve"> de la materia.</w:t>
            </w:r>
          </w:p>
        </w:tc>
        <w:tc>
          <w:tcPr>
            <w:tcW w:w="3120" w:type="dxa"/>
            <w:shd w:val="clear" w:color="auto" w:fill="C0C0C0"/>
          </w:tcPr>
          <w:p w:rsidR="000C5E3D" w:rsidRPr="00E04212" w:rsidRDefault="000C5E3D" w:rsidP="000C5E3D">
            <w:pPr>
              <w:jc w:val="both"/>
              <w:rPr>
                <w:rFonts w:ascii="Arial Narrow" w:hAnsi="Arial Narrow"/>
                <w:b/>
                <w:color w:val="17365D"/>
              </w:rPr>
            </w:pPr>
          </w:p>
        </w:tc>
        <w:tc>
          <w:tcPr>
            <w:tcW w:w="4200" w:type="dxa"/>
            <w:shd w:val="clear" w:color="auto" w:fill="E0E0E0"/>
          </w:tcPr>
          <w:p w:rsidR="000C5E3D" w:rsidRPr="00B5786A" w:rsidRDefault="000C5E3D" w:rsidP="000C5E3D">
            <w:pPr>
              <w:jc w:val="both"/>
              <w:rPr>
                <w:rFonts w:ascii="Arial Narrow" w:hAnsi="Arial Narrow"/>
              </w:rPr>
            </w:pPr>
            <w:r w:rsidRPr="00B5786A">
              <w:rPr>
                <w:rFonts w:ascii="Arial Narrow" w:hAnsi="Arial Narrow"/>
              </w:rPr>
              <w:t>De acuerdo con este caso de excepción propuesto por la SMA.</w:t>
            </w:r>
          </w:p>
        </w:tc>
      </w:tr>
      <w:tr w:rsidR="000C5E3D" w:rsidRPr="00E04212" w:rsidTr="000C5E3D">
        <w:tc>
          <w:tcPr>
            <w:tcW w:w="3108" w:type="dxa"/>
            <w:shd w:val="clear" w:color="auto" w:fill="C0C0C0"/>
          </w:tcPr>
          <w:p w:rsidR="000C5E3D" w:rsidRPr="00A566E4" w:rsidRDefault="000C5E3D" w:rsidP="000C5E3D">
            <w:pPr>
              <w:rPr>
                <w:rFonts w:ascii="Arial Narrow" w:hAnsi="Arial Narrow"/>
                <w:color w:val="7030A0"/>
              </w:rPr>
            </w:pPr>
          </w:p>
          <w:p w:rsidR="000C5E3D" w:rsidRPr="00A566E4" w:rsidRDefault="000C5E3D" w:rsidP="000C5E3D">
            <w:pPr>
              <w:jc w:val="both"/>
              <w:rPr>
                <w:rFonts w:ascii="Arial Narrow" w:hAnsi="Arial Narrow"/>
                <w:color w:val="7030A0"/>
              </w:rPr>
            </w:pPr>
            <w:r w:rsidRPr="00A566E4">
              <w:rPr>
                <w:rFonts w:ascii="Arial Narrow" w:hAnsi="Arial Narrow"/>
                <w:color w:val="7030A0"/>
              </w:rPr>
              <w:t xml:space="preserve">Artículo 32: “Los residuos de manejo especial estarán sujetos a planes de manejo conforme a las disposiciones que establezca esta Ley, su reglamento y los  ordenamientos jurídicos de carácter local y federal que al efecto se expidan para su manejo, tratamiento y disposición final”. </w:t>
            </w:r>
          </w:p>
          <w:p w:rsidR="000C5E3D" w:rsidRPr="00A566E4" w:rsidRDefault="000C5E3D" w:rsidP="000C5E3D">
            <w:pPr>
              <w:jc w:val="both"/>
              <w:rPr>
                <w:rFonts w:ascii="Arial Narrow" w:hAnsi="Arial Narrow"/>
                <w:color w:val="7030A0"/>
              </w:rPr>
            </w:pPr>
          </w:p>
          <w:p w:rsidR="000C5E3D" w:rsidRPr="00A566E4" w:rsidRDefault="000C5E3D" w:rsidP="000C5E3D">
            <w:pPr>
              <w:rPr>
                <w:rFonts w:ascii="Arial Narrow" w:hAnsi="Arial Narrow"/>
                <w:color w:val="7030A0"/>
              </w:rPr>
            </w:pPr>
          </w:p>
          <w:p w:rsidR="000C5E3D" w:rsidRPr="00A566E4" w:rsidRDefault="000C5E3D" w:rsidP="000C5E3D">
            <w:pPr>
              <w:jc w:val="both"/>
              <w:rPr>
                <w:rFonts w:ascii="Arial Narrow" w:hAnsi="Arial Narrow" w:cs="Arial"/>
              </w:rPr>
            </w:pPr>
          </w:p>
        </w:tc>
        <w:tc>
          <w:tcPr>
            <w:tcW w:w="3120" w:type="dxa"/>
            <w:shd w:val="clear" w:color="auto" w:fill="E0E0E0"/>
          </w:tcPr>
          <w:p w:rsidR="000C5E3D" w:rsidRPr="00E04212" w:rsidRDefault="000C5E3D" w:rsidP="000C5E3D">
            <w:pPr>
              <w:jc w:val="both"/>
              <w:rPr>
                <w:rFonts w:ascii="Arial Narrow" w:hAnsi="Arial Narrow" w:cs="Arial"/>
              </w:rPr>
            </w:pPr>
          </w:p>
        </w:tc>
        <w:tc>
          <w:tcPr>
            <w:tcW w:w="3120" w:type="dxa"/>
            <w:shd w:val="clear" w:color="auto" w:fill="C0C0C0"/>
          </w:tcPr>
          <w:p w:rsidR="000C5E3D" w:rsidRPr="00E04212" w:rsidRDefault="000C5E3D" w:rsidP="000C5E3D">
            <w:pPr>
              <w:jc w:val="both"/>
              <w:rPr>
                <w:rFonts w:ascii="Arial Narrow" w:hAnsi="Arial Narrow"/>
                <w:b/>
                <w:color w:val="17365D"/>
              </w:rPr>
            </w:pPr>
          </w:p>
        </w:tc>
        <w:tc>
          <w:tcPr>
            <w:tcW w:w="4200" w:type="dxa"/>
            <w:shd w:val="clear" w:color="auto" w:fill="E0E0E0"/>
          </w:tcPr>
          <w:p w:rsidR="000C5E3D" w:rsidRPr="00B5786A" w:rsidRDefault="000C5E3D" w:rsidP="000C5E3D">
            <w:pPr>
              <w:jc w:val="both"/>
              <w:rPr>
                <w:rFonts w:ascii="Arial Narrow" w:hAnsi="Arial Narrow"/>
                <w:i/>
              </w:rPr>
            </w:pPr>
            <w:r w:rsidRPr="00B5786A">
              <w:rPr>
                <w:rFonts w:ascii="Arial Narrow" w:hAnsi="Arial Narrow"/>
              </w:rPr>
              <w:t xml:space="preserve">Por lo que hace a residuos de manejo especial que se generen en grandes volúmenes, falta congruencia entre las leyes (federal y local) y en la misma LRSDF. </w:t>
            </w:r>
            <w:smartTag w:uri="urn:schemas-microsoft-com:office:smarttags" w:element="PersonName">
              <w:smartTagPr>
                <w:attr w:name="ProductID" w:val="la LGPGIR"/>
              </w:smartTagPr>
              <w:r w:rsidRPr="00B5786A">
                <w:rPr>
                  <w:rFonts w:ascii="Arial Narrow" w:hAnsi="Arial Narrow"/>
                </w:rPr>
                <w:t>La LGPGIR</w:t>
              </w:r>
            </w:smartTag>
            <w:r w:rsidRPr="00B5786A">
              <w:rPr>
                <w:rFonts w:ascii="Arial Narrow" w:hAnsi="Arial Narrow"/>
              </w:rPr>
              <w:t>, art. 28, establece que: “</w:t>
            </w:r>
            <w:r w:rsidRPr="00B5786A">
              <w:rPr>
                <w:rFonts w:ascii="Arial Narrow" w:hAnsi="Arial Narrow"/>
                <w:i/>
              </w:rPr>
              <w:t>Estarán obligados a la formulación de ejecución de los planes de manejo:</w:t>
            </w:r>
          </w:p>
          <w:p w:rsidR="000C5E3D" w:rsidRPr="00B5786A" w:rsidRDefault="000C5E3D" w:rsidP="000C5E3D">
            <w:pPr>
              <w:jc w:val="both"/>
              <w:rPr>
                <w:rFonts w:ascii="Arial Narrow" w:hAnsi="Arial Narrow"/>
                <w:i/>
              </w:rPr>
            </w:pPr>
            <w:r w:rsidRPr="00B5786A">
              <w:rPr>
                <w:rFonts w:ascii="Arial Narrow" w:hAnsi="Arial Narrow"/>
                <w:i/>
              </w:rPr>
              <w:t>………….</w:t>
            </w:r>
          </w:p>
          <w:p w:rsidR="000C5E3D" w:rsidRPr="00B5786A" w:rsidRDefault="000C5E3D" w:rsidP="000C5E3D">
            <w:pPr>
              <w:jc w:val="both"/>
              <w:rPr>
                <w:rFonts w:ascii="Arial Narrow" w:hAnsi="Arial Narrow"/>
              </w:rPr>
            </w:pPr>
            <w:r w:rsidRPr="00B5786A">
              <w:rPr>
                <w:rFonts w:ascii="Arial Narrow" w:hAnsi="Arial Narrow"/>
                <w:i/>
              </w:rPr>
              <w:t>III. Los grandes generadores y los productores, importadores, exportadores y</w:t>
            </w:r>
            <w:r w:rsidRPr="00E04212">
              <w:rPr>
                <w:rFonts w:ascii="Arial Narrow" w:hAnsi="Arial Narrow"/>
                <w:i/>
                <w:color w:val="7030A0"/>
              </w:rPr>
              <w:t xml:space="preserve"> </w:t>
            </w:r>
            <w:r w:rsidRPr="00B5786A">
              <w:rPr>
                <w:rFonts w:ascii="Arial Narrow" w:hAnsi="Arial Narrow"/>
                <w:i/>
              </w:rPr>
              <w:t xml:space="preserve">distribuidores de los productos que al desecharse se convierten en residuos sólidos urbanos o de manejo especial que se incluyan en los listados de residuos sujetos a planes de manejo de conformidad con las </w:t>
            </w:r>
            <w:proofErr w:type="spellStart"/>
            <w:r w:rsidRPr="00B5786A">
              <w:rPr>
                <w:rFonts w:ascii="Arial Narrow" w:hAnsi="Arial Narrow"/>
                <w:i/>
              </w:rPr>
              <w:t>NOM´s</w:t>
            </w:r>
            <w:proofErr w:type="spellEnd"/>
            <w:r w:rsidRPr="00B5786A">
              <w:rPr>
                <w:rFonts w:ascii="Arial Narrow" w:hAnsi="Arial Narrow"/>
                <w:i/>
              </w:rPr>
              <w:t xml:space="preserve"> correspondientes</w:t>
            </w:r>
            <w:r w:rsidRPr="00B5786A">
              <w:rPr>
                <w:rFonts w:ascii="Arial Narrow" w:hAnsi="Arial Narrow"/>
              </w:rPr>
              <w:t>.”</w:t>
            </w:r>
          </w:p>
          <w:p w:rsidR="000C5E3D" w:rsidRPr="00B5786A" w:rsidRDefault="000C5E3D" w:rsidP="000C5E3D">
            <w:pPr>
              <w:jc w:val="both"/>
              <w:rPr>
                <w:rFonts w:ascii="Arial Narrow" w:hAnsi="Arial Narrow"/>
              </w:rPr>
            </w:pPr>
          </w:p>
          <w:p w:rsidR="000C5E3D" w:rsidRPr="00E04212" w:rsidRDefault="000C5E3D" w:rsidP="000C5E3D">
            <w:pPr>
              <w:jc w:val="both"/>
              <w:rPr>
                <w:rFonts w:ascii="Arial Narrow" w:hAnsi="Arial Narrow"/>
                <w:color w:val="7030A0"/>
              </w:rPr>
            </w:pPr>
          </w:p>
        </w:tc>
      </w:tr>
      <w:tr w:rsidR="000C5E3D" w:rsidRPr="00E04212" w:rsidTr="000C5E3D">
        <w:tc>
          <w:tcPr>
            <w:tcW w:w="3108" w:type="dxa"/>
            <w:shd w:val="clear" w:color="auto" w:fill="C0C0C0"/>
          </w:tcPr>
          <w:p w:rsidR="000C5E3D" w:rsidRPr="00A566E4" w:rsidRDefault="000C5E3D" w:rsidP="000C5E3D">
            <w:pPr>
              <w:jc w:val="both"/>
              <w:rPr>
                <w:rFonts w:ascii="Arial Narrow" w:hAnsi="Arial Narrow" w:cs="Arial"/>
              </w:rPr>
            </w:pPr>
          </w:p>
        </w:tc>
        <w:tc>
          <w:tcPr>
            <w:tcW w:w="3120" w:type="dxa"/>
            <w:shd w:val="clear" w:color="auto" w:fill="E0E0E0"/>
          </w:tcPr>
          <w:p w:rsidR="000C5E3D" w:rsidRPr="00E04212" w:rsidRDefault="000C5E3D" w:rsidP="000C5E3D">
            <w:pPr>
              <w:autoSpaceDE w:val="0"/>
              <w:autoSpaceDN w:val="0"/>
              <w:adjustRightInd w:val="0"/>
              <w:ind w:left="-7" w:right="110"/>
              <w:jc w:val="both"/>
              <w:rPr>
                <w:rFonts w:ascii="Arial Narrow" w:hAnsi="Arial Narrow" w:cs="Arial"/>
                <w:bCs/>
                <w:iCs/>
              </w:rPr>
            </w:pPr>
            <w:r w:rsidRPr="00E04212">
              <w:rPr>
                <w:rFonts w:ascii="Arial Narrow" w:hAnsi="Arial Narrow" w:cs="Arial"/>
                <w:bCs/>
                <w:iCs/>
              </w:rPr>
              <w:t xml:space="preserve">Artículo 36 Bis. La prestación del servicio de limpia en el Distrito Federal en cualquiera de sus etapas podrá ser otorgada por las autoridades competentes o por un tercero a través de una concesión del mismo. </w:t>
            </w:r>
          </w:p>
          <w:p w:rsidR="000C5E3D" w:rsidRPr="00E04212" w:rsidRDefault="000C5E3D" w:rsidP="000C5E3D">
            <w:pPr>
              <w:autoSpaceDE w:val="0"/>
              <w:autoSpaceDN w:val="0"/>
              <w:adjustRightInd w:val="0"/>
              <w:ind w:left="110" w:right="110"/>
              <w:jc w:val="both"/>
              <w:rPr>
                <w:rFonts w:ascii="Arial Narrow" w:hAnsi="Arial Narrow" w:cs="Arial"/>
                <w:bCs/>
                <w:iCs/>
              </w:rPr>
            </w:pPr>
          </w:p>
          <w:p w:rsidR="000C5E3D" w:rsidRPr="00E04212" w:rsidRDefault="000C5E3D" w:rsidP="000C5E3D">
            <w:pPr>
              <w:jc w:val="both"/>
              <w:rPr>
                <w:rFonts w:ascii="Arial Narrow" w:hAnsi="Arial Narrow" w:cs="Arial"/>
              </w:rPr>
            </w:pPr>
            <w:r w:rsidRPr="00E04212">
              <w:rPr>
                <w:rFonts w:ascii="Arial Narrow" w:hAnsi="Arial Narrow" w:cs="Arial"/>
                <w:bCs/>
                <w:iCs/>
              </w:rPr>
              <w:t>La concesión a que se refiere el presente artículo será a título oneroso</w:t>
            </w:r>
          </w:p>
        </w:tc>
        <w:tc>
          <w:tcPr>
            <w:tcW w:w="3120" w:type="dxa"/>
            <w:shd w:val="clear" w:color="auto" w:fill="C0C0C0"/>
          </w:tcPr>
          <w:p w:rsidR="000C5E3D" w:rsidRPr="00E04212" w:rsidRDefault="000C5E3D" w:rsidP="000C5E3D">
            <w:pPr>
              <w:jc w:val="both"/>
              <w:rPr>
                <w:rFonts w:ascii="Arial Narrow" w:hAnsi="Arial Narrow"/>
                <w:b/>
                <w:color w:val="17365D"/>
              </w:rPr>
            </w:pPr>
            <w:r w:rsidRPr="00E04212">
              <w:rPr>
                <w:rFonts w:ascii="Arial Narrow" w:hAnsi="Arial Narrow" w:cs="Arial"/>
                <w:bCs/>
                <w:iCs/>
              </w:rPr>
              <w:t>En concordancia con el artículo 20 del Reglamento de Residuos Sólidos</w:t>
            </w:r>
          </w:p>
        </w:tc>
        <w:tc>
          <w:tcPr>
            <w:tcW w:w="4200" w:type="dxa"/>
            <w:shd w:val="clear" w:color="auto" w:fill="E0E0E0"/>
          </w:tcPr>
          <w:p w:rsidR="000C5E3D" w:rsidRPr="00E04212" w:rsidRDefault="000C5E3D" w:rsidP="000C5E3D">
            <w:pPr>
              <w:jc w:val="both"/>
              <w:rPr>
                <w:rFonts w:ascii="Arial Narrow" w:hAnsi="Arial Narrow"/>
              </w:rPr>
            </w:pPr>
          </w:p>
          <w:p w:rsidR="000C5E3D" w:rsidRPr="00E04212" w:rsidRDefault="000C5E3D" w:rsidP="000C5E3D">
            <w:pPr>
              <w:jc w:val="both"/>
              <w:rPr>
                <w:rFonts w:ascii="Arial Narrow" w:hAnsi="Arial Narrow"/>
                <w:color w:val="7030A0"/>
              </w:rPr>
            </w:pPr>
          </w:p>
        </w:tc>
      </w:tr>
      <w:tr w:rsidR="000C5E3D" w:rsidRPr="00E04212" w:rsidTr="000C5E3D">
        <w:tc>
          <w:tcPr>
            <w:tcW w:w="3108" w:type="dxa"/>
            <w:shd w:val="clear" w:color="auto" w:fill="C0C0C0"/>
          </w:tcPr>
          <w:p w:rsidR="000C5E3D" w:rsidRPr="00A566E4" w:rsidRDefault="000C5E3D" w:rsidP="000C5E3D">
            <w:pPr>
              <w:autoSpaceDE w:val="0"/>
              <w:autoSpaceDN w:val="0"/>
              <w:adjustRightInd w:val="0"/>
              <w:ind w:left="110" w:right="110"/>
              <w:jc w:val="both"/>
              <w:rPr>
                <w:rFonts w:ascii="Arial Narrow" w:hAnsi="Arial Narrow" w:cs="Arial"/>
                <w:bCs/>
                <w:iCs/>
              </w:rPr>
            </w:pPr>
            <w:r w:rsidRPr="00A566E4">
              <w:rPr>
                <w:rFonts w:ascii="Arial Narrow" w:hAnsi="Arial Narrow" w:cs="Arial"/>
                <w:bCs/>
                <w:iCs/>
              </w:rPr>
              <w:t>Artículo 38. Todo generador de los residuos sólidos tiene la obligación de entregarlos al servicio de limpia.</w:t>
            </w:r>
          </w:p>
          <w:p w:rsidR="000C5E3D" w:rsidRPr="00A566E4" w:rsidRDefault="000C5E3D" w:rsidP="000C5E3D">
            <w:pPr>
              <w:jc w:val="both"/>
              <w:rPr>
                <w:rFonts w:ascii="Arial Narrow" w:hAnsi="Arial Narrow" w:cs="Arial"/>
              </w:rPr>
            </w:pPr>
          </w:p>
        </w:tc>
        <w:tc>
          <w:tcPr>
            <w:tcW w:w="3120" w:type="dxa"/>
            <w:shd w:val="clear" w:color="auto" w:fill="E0E0E0"/>
          </w:tcPr>
          <w:p w:rsidR="000C5E3D" w:rsidRPr="00E04212" w:rsidRDefault="000C5E3D" w:rsidP="000C5E3D">
            <w:pPr>
              <w:autoSpaceDE w:val="0"/>
              <w:autoSpaceDN w:val="0"/>
              <w:adjustRightInd w:val="0"/>
              <w:ind w:left="110" w:right="110"/>
              <w:jc w:val="both"/>
              <w:rPr>
                <w:rFonts w:ascii="Arial Narrow" w:hAnsi="Arial Narrow" w:cs="Arial"/>
                <w:bCs/>
                <w:iCs/>
              </w:rPr>
            </w:pPr>
            <w:r w:rsidRPr="00E04212">
              <w:rPr>
                <w:rFonts w:ascii="Arial Narrow" w:hAnsi="Arial Narrow" w:cs="Arial"/>
                <w:bCs/>
                <w:iCs/>
              </w:rPr>
              <w:t>Artículo 38. Todo generador de los residuos sólidos tiene la obligación de entregarlos al servicio de limpia</w:t>
            </w:r>
            <w:r w:rsidRPr="00E04212">
              <w:rPr>
                <w:rFonts w:ascii="Arial Narrow" w:hAnsi="Arial Narrow" w:cs="Arial"/>
                <w:b/>
                <w:bCs/>
                <w:iCs/>
              </w:rPr>
              <w:t xml:space="preserve"> debidamente separados conforme a las disposiciones de esta Ley, su Reglamento y demás ordenamientos aplicables</w:t>
            </w:r>
            <w:r w:rsidRPr="00E04212">
              <w:rPr>
                <w:rFonts w:ascii="Arial Narrow" w:hAnsi="Arial Narrow" w:cs="Arial"/>
                <w:bCs/>
                <w:iCs/>
              </w:rPr>
              <w:t>.</w:t>
            </w:r>
          </w:p>
          <w:p w:rsidR="000C5E3D" w:rsidRPr="00E04212" w:rsidRDefault="000C5E3D" w:rsidP="000C5E3D">
            <w:pPr>
              <w:autoSpaceDE w:val="0"/>
              <w:autoSpaceDN w:val="0"/>
              <w:adjustRightInd w:val="0"/>
              <w:ind w:left="-7" w:right="110"/>
              <w:jc w:val="both"/>
              <w:rPr>
                <w:rFonts w:ascii="Arial Narrow" w:hAnsi="Arial Narrow" w:cs="Arial"/>
                <w:bCs/>
                <w:iCs/>
              </w:rPr>
            </w:pPr>
          </w:p>
        </w:tc>
        <w:tc>
          <w:tcPr>
            <w:tcW w:w="3120" w:type="dxa"/>
            <w:shd w:val="clear" w:color="auto" w:fill="C0C0C0"/>
          </w:tcPr>
          <w:p w:rsidR="000C5E3D" w:rsidRPr="00E04212" w:rsidRDefault="000C5E3D" w:rsidP="000C5E3D">
            <w:pPr>
              <w:jc w:val="both"/>
              <w:rPr>
                <w:rFonts w:ascii="Arial Narrow" w:hAnsi="Arial Narrow" w:cs="Arial"/>
                <w:bCs/>
                <w:iCs/>
              </w:rPr>
            </w:pPr>
          </w:p>
        </w:tc>
        <w:tc>
          <w:tcPr>
            <w:tcW w:w="4200" w:type="dxa"/>
            <w:shd w:val="clear" w:color="auto" w:fill="E0E0E0"/>
          </w:tcPr>
          <w:p w:rsidR="000C5E3D" w:rsidRPr="00E04212" w:rsidRDefault="000C5E3D" w:rsidP="000C5E3D">
            <w:pPr>
              <w:jc w:val="both"/>
              <w:rPr>
                <w:rFonts w:ascii="Arial Narrow" w:hAnsi="Arial Narrow"/>
              </w:rPr>
            </w:pPr>
          </w:p>
        </w:tc>
      </w:tr>
      <w:tr w:rsidR="000C5E3D" w:rsidRPr="00E04212" w:rsidTr="000C5E3D">
        <w:tc>
          <w:tcPr>
            <w:tcW w:w="3108" w:type="dxa"/>
            <w:shd w:val="clear" w:color="auto" w:fill="C0C0C0"/>
          </w:tcPr>
          <w:p w:rsidR="000C5E3D" w:rsidRPr="00A566E4" w:rsidRDefault="000C5E3D" w:rsidP="000C5E3D">
            <w:pPr>
              <w:autoSpaceDE w:val="0"/>
              <w:autoSpaceDN w:val="0"/>
              <w:adjustRightInd w:val="0"/>
              <w:ind w:left="110" w:right="110"/>
              <w:jc w:val="both"/>
              <w:rPr>
                <w:rFonts w:ascii="Arial Narrow" w:hAnsi="Arial Narrow" w:cs="Arial"/>
                <w:bCs/>
                <w:iCs/>
              </w:rPr>
            </w:pPr>
            <w:r w:rsidRPr="00A566E4">
              <w:rPr>
                <w:rFonts w:ascii="Arial Narrow" w:hAnsi="Arial Narrow" w:cs="Arial"/>
                <w:bCs/>
                <w:iCs/>
              </w:rPr>
              <w:t xml:space="preserve">Artículo 39. Los camiones recolectores de los residuos sólidos, así como los destinados para la transferencia de dichos </w:t>
            </w:r>
            <w:r w:rsidRPr="00A566E4">
              <w:rPr>
                <w:rFonts w:ascii="Arial Narrow" w:hAnsi="Arial Narrow" w:cs="Arial"/>
                <w:bCs/>
                <w:iCs/>
              </w:rPr>
              <w:lastRenderedPageBreak/>
              <w:t>residuos a las plantas de selección y tratamiento o a los sitios de disposición final, deberán disponer de contenedores seleccionados conforme a la separación selectiva que esta Ley establece.</w:t>
            </w:r>
          </w:p>
        </w:tc>
        <w:tc>
          <w:tcPr>
            <w:tcW w:w="3120" w:type="dxa"/>
            <w:shd w:val="clear" w:color="auto" w:fill="E0E0E0"/>
          </w:tcPr>
          <w:p w:rsidR="000C5E3D" w:rsidRPr="00E04212" w:rsidRDefault="000C5E3D" w:rsidP="000C5E3D">
            <w:pPr>
              <w:autoSpaceDE w:val="0"/>
              <w:autoSpaceDN w:val="0"/>
              <w:adjustRightInd w:val="0"/>
              <w:ind w:left="110" w:right="110"/>
              <w:jc w:val="both"/>
              <w:rPr>
                <w:rFonts w:ascii="Arial Narrow" w:hAnsi="Arial Narrow" w:cs="Arial"/>
                <w:bCs/>
                <w:iCs/>
              </w:rPr>
            </w:pPr>
            <w:r w:rsidRPr="00E04212">
              <w:rPr>
                <w:rFonts w:ascii="Arial Narrow" w:hAnsi="Arial Narrow" w:cs="Arial"/>
                <w:bCs/>
                <w:iCs/>
              </w:rPr>
              <w:lastRenderedPageBreak/>
              <w:t xml:space="preserve">Artículo 39. Los camiones recolectores de los residuos sólidos, así como los destinados para la transferencia de dichos </w:t>
            </w:r>
            <w:r w:rsidRPr="00E04212">
              <w:rPr>
                <w:rFonts w:ascii="Arial Narrow" w:hAnsi="Arial Narrow" w:cs="Arial"/>
                <w:bCs/>
                <w:iCs/>
              </w:rPr>
              <w:lastRenderedPageBreak/>
              <w:t xml:space="preserve">residuos a las plantas de selección y tratamiento o a los sitios de disposición final, deberán disponer de contenedores </w:t>
            </w:r>
            <w:r w:rsidRPr="00E04212">
              <w:rPr>
                <w:rFonts w:ascii="Arial Narrow" w:hAnsi="Arial Narrow" w:cs="Arial"/>
                <w:b/>
                <w:bCs/>
                <w:iCs/>
              </w:rPr>
              <w:t xml:space="preserve">o infraestructura suficiente para la </w:t>
            </w:r>
            <w:r w:rsidRPr="00E04212">
              <w:rPr>
                <w:rFonts w:ascii="Arial Narrow" w:hAnsi="Arial Narrow" w:cs="Arial"/>
                <w:bCs/>
                <w:iCs/>
              </w:rPr>
              <w:t xml:space="preserve">separación selectiva que esta Ley establece. </w:t>
            </w:r>
          </w:p>
        </w:tc>
        <w:tc>
          <w:tcPr>
            <w:tcW w:w="3120" w:type="dxa"/>
            <w:shd w:val="clear" w:color="auto" w:fill="C0C0C0"/>
          </w:tcPr>
          <w:p w:rsidR="000C5E3D" w:rsidRPr="00E04212" w:rsidRDefault="000C5E3D" w:rsidP="000C5E3D">
            <w:pPr>
              <w:jc w:val="both"/>
              <w:rPr>
                <w:rFonts w:ascii="Arial Narrow" w:hAnsi="Arial Narrow" w:cs="Arial"/>
                <w:bCs/>
                <w:iCs/>
              </w:rPr>
            </w:pPr>
          </w:p>
        </w:tc>
        <w:tc>
          <w:tcPr>
            <w:tcW w:w="4200" w:type="dxa"/>
            <w:shd w:val="clear" w:color="auto" w:fill="E0E0E0"/>
          </w:tcPr>
          <w:p w:rsidR="000C5E3D" w:rsidRPr="00B5786A" w:rsidRDefault="000C5E3D" w:rsidP="000C5E3D">
            <w:pPr>
              <w:jc w:val="both"/>
              <w:rPr>
                <w:rFonts w:ascii="Arial Narrow" w:hAnsi="Arial Narrow"/>
              </w:rPr>
            </w:pPr>
            <w:r w:rsidRPr="00B5786A">
              <w:rPr>
                <w:rFonts w:ascii="Arial Narrow" w:hAnsi="Arial Narrow"/>
              </w:rPr>
              <w:t>De acuerdo con la modificación.</w:t>
            </w:r>
          </w:p>
        </w:tc>
      </w:tr>
      <w:tr w:rsidR="000C5E3D" w:rsidRPr="00E04212" w:rsidTr="000C5E3D">
        <w:tc>
          <w:tcPr>
            <w:tcW w:w="3108" w:type="dxa"/>
            <w:shd w:val="clear" w:color="auto" w:fill="C0C0C0"/>
          </w:tcPr>
          <w:p w:rsidR="000C5E3D" w:rsidRPr="00A566E4" w:rsidRDefault="000C5E3D" w:rsidP="000C5E3D">
            <w:pPr>
              <w:autoSpaceDE w:val="0"/>
              <w:autoSpaceDN w:val="0"/>
              <w:adjustRightInd w:val="0"/>
              <w:ind w:left="110" w:right="110"/>
              <w:jc w:val="both"/>
              <w:rPr>
                <w:rFonts w:ascii="Arial Narrow" w:hAnsi="Arial Narrow" w:cs="Arial"/>
                <w:bCs/>
                <w:iCs/>
              </w:rPr>
            </w:pPr>
            <w:r w:rsidRPr="00A566E4">
              <w:rPr>
                <w:rFonts w:ascii="Arial Narrow" w:hAnsi="Arial Narrow" w:cs="Arial"/>
                <w:bCs/>
                <w:iCs/>
              </w:rPr>
              <w:lastRenderedPageBreak/>
              <w:t>Artículo 40. (…)</w:t>
            </w:r>
          </w:p>
          <w:p w:rsidR="000C5E3D" w:rsidRPr="00A566E4" w:rsidRDefault="000C5E3D" w:rsidP="000C5E3D">
            <w:pPr>
              <w:autoSpaceDE w:val="0"/>
              <w:autoSpaceDN w:val="0"/>
              <w:adjustRightInd w:val="0"/>
              <w:ind w:left="110" w:right="110"/>
              <w:jc w:val="both"/>
              <w:rPr>
                <w:rFonts w:ascii="Arial Narrow" w:hAnsi="Arial Narrow" w:cs="Arial"/>
                <w:bCs/>
                <w:iCs/>
              </w:rPr>
            </w:pPr>
          </w:p>
          <w:p w:rsidR="000C5E3D" w:rsidRPr="00A566E4" w:rsidRDefault="000C5E3D" w:rsidP="000C5E3D">
            <w:pPr>
              <w:autoSpaceDE w:val="0"/>
              <w:autoSpaceDN w:val="0"/>
              <w:adjustRightInd w:val="0"/>
              <w:ind w:left="110" w:right="110"/>
              <w:jc w:val="both"/>
              <w:rPr>
                <w:rFonts w:ascii="Arial Narrow" w:hAnsi="Arial Narrow" w:cs="Arial"/>
                <w:bCs/>
                <w:iCs/>
              </w:rPr>
            </w:pPr>
            <w:r w:rsidRPr="00A566E4">
              <w:rPr>
                <w:rFonts w:ascii="Arial Narrow" w:hAnsi="Arial Narrow" w:cs="Arial"/>
                <w:bCs/>
                <w:iCs/>
              </w:rPr>
              <w:t>Asimismo, los generadores de los residuos sólidos a los que se refiere este artículo tienen la obligación de trasladar dichos residuos hasta el sitio que se determine para la prestación del servicio de recolección. Si los usuarios no cumplen con esta obligación serán infraccionados en los términos de la presente Ley.</w:t>
            </w:r>
          </w:p>
        </w:tc>
        <w:tc>
          <w:tcPr>
            <w:tcW w:w="3120" w:type="dxa"/>
            <w:shd w:val="clear" w:color="auto" w:fill="E0E0E0"/>
          </w:tcPr>
          <w:p w:rsidR="000C5E3D" w:rsidRPr="00E04212" w:rsidRDefault="000C5E3D" w:rsidP="000C5E3D">
            <w:pPr>
              <w:autoSpaceDE w:val="0"/>
              <w:autoSpaceDN w:val="0"/>
              <w:adjustRightInd w:val="0"/>
              <w:ind w:left="110" w:right="110"/>
              <w:jc w:val="both"/>
              <w:rPr>
                <w:rFonts w:ascii="Arial Narrow" w:hAnsi="Arial Narrow" w:cs="Arial"/>
                <w:bCs/>
                <w:iCs/>
              </w:rPr>
            </w:pPr>
            <w:r w:rsidRPr="00E04212">
              <w:rPr>
                <w:rFonts w:ascii="Arial Narrow" w:hAnsi="Arial Narrow" w:cs="Arial"/>
                <w:bCs/>
                <w:iCs/>
              </w:rPr>
              <w:t>Artículo 40. (…)</w:t>
            </w:r>
          </w:p>
          <w:p w:rsidR="000C5E3D" w:rsidRPr="00E04212" w:rsidRDefault="000C5E3D" w:rsidP="000C5E3D">
            <w:pPr>
              <w:autoSpaceDE w:val="0"/>
              <w:autoSpaceDN w:val="0"/>
              <w:adjustRightInd w:val="0"/>
              <w:ind w:left="110" w:right="110"/>
              <w:jc w:val="both"/>
              <w:rPr>
                <w:rFonts w:ascii="Arial Narrow" w:hAnsi="Arial Narrow" w:cs="Arial"/>
                <w:bCs/>
                <w:iCs/>
              </w:rPr>
            </w:pPr>
          </w:p>
          <w:p w:rsidR="000C5E3D" w:rsidRPr="00E04212" w:rsidRDefault="000C5E3D" w:rsidP="000C5E3D">
            <w:pPr>
              <w:autoSpaceDE w:val="0"/>
              <w:autoSpaceDN w:val="0"/>
              <w:adjustRightInd w:val="0"/>
              <w:ind w:left="110" w:right="110"/>
              <w:jc w:val="both"/>
              <w:rPr>
                <w:rFonts w:ascii="Arial Narrow" w:hAnsi="Arial Narrow" w:cs="Arial"/>
                <w:bCs/>
                <w:iCs/>
              </w:rPr>
            </w:pPr>
            <w:r w:rsidRPr="00E04212">
              <w:rPr>
                <w:rFonts w:ascii="Arial Narrow" w:hAnsi="Arial Narrow" w:cs="Arial"/>
                <w:bCs/>
                <w:iCs/>
              </w:rPr>
              <w:t>El depósito de residuos en dichos contenedores deberá hacerse de conformidad con lo dispuesto por el artículo 33 de la presente Ley</w:t>
            </w:r>
            <w:r w:rsidRPr="00E04212">
              <w:rPr>
                <w:rFonts w:ascii="Arial Narrow" w:hAnsi="Arial Narrow" w:cs="Arial"/>
                <w:bCs/>
                <w:iCs/>
                <w:smallCaps/>
              </w:rPr>
              <w:t xml:space="preserve">. </w:t>
            </w:r>
            <w:r w:rsidRPr="00E04212">
              <w:rPr>
                <w:rFonts w:ascii="Arial Narrow" w:hAnsi="Arial Narrow" w:cs="Arial"/>
                <w:bCs/>
                <w:iCs/>
              </w:rPr>
              <w:t xml:space="preserve">Si los </w:t>
            </w:r>
            <w:r w:rsidRPr="00E04212">
              <w:rPr>
                <w:rFonts w:ascii="Arial Narrow" w:hAnsi="Arial Narrow" w:cs="Arial"/>
                <w:b/>
                <w:bCs/>
                <w:iCs/>
                <w:color w:val="7030A0"/>
              </w:rPr>
              <w:t>usuarios</w:t>
            </w:r>
            <w:r w:rsidRPr="00E04212">
              <w:rPr>
                <w:rFonts w:ascii="Arial Narrow" w:hAnsi="Arial Narrow" w:cs="Arial"/>
                <w:bCs/>
                <w:iCs/>
              </w:rPr>
              <w:t xml:space="preserve"> no cumplen con esta obligación serán </w:t>
            </w:r>
            <w:r w:rsidRPr="00E04212">
              <w:rPr>
                <w:rFonts w:ascii="Arial Narrow" w:hAnsi="Arial Narrow" w:cs="Arial"/>
                <w:b/>
                <w:bCs/>
                <w:iCs/>
                <w:color w:val="7030A0"/>
              </w:rPr>
              <w:t>infraccionados</w:t>
            </w:r>
            <w:r w:rsidRPr="00E04212">
              <w:rPr>
                <w:rFonts w:ascii="Arial Narrow" w:hAnsi="Arial Narrow" w:cs="Arial"/>
                <w:bCs/>
                <w:iCs/>
              </w:rPr>
              <w:t xml:space="preserve"> en los términos de la presente Ley.</w:t>
            </w:r>
          </w:p>
        </w:tc>
        <w:tc>
          <w:tcPr>
            <w:tcW w:w="3120" w:type="dxa"/>
            <w:shd w:val="clear" w:color="auto" w:fill="C0C0C0"/>
          </w:tcPr>
          <w:p w:rsidR="000C5E3D" w:rsidRPr="00E04212" w:rsidRDefault="000C5E3D" w:rsidP="000C5E3D">
            <w:pPr>
              <w:jc w:val="both"/>
              <w:rPr>
                <w:rFonts w:ascii="Arial Narrow" w:hAnsi="Arial Narrow" w:cs="Arial"/>
                <w:bCs/>
                <w:iCs/>
              </w:rPr>
            </w:pPr>
          </w:p>
        </w:tc>
        <w:tc>
          <w:tcPr>
            <w:tcW w:w="4200" w:type="dxa"/>
            <w:shd w:val="clear" w:color="auto" w:fill="E0E0E0"/>
          </w:tcPr>
          <w:p w:rsidR="000C5E3D" w:rsidRPr="00B5786A" w:rsidRDefault="000C5E3D" w:rsidP="000C5E3D">
            <w:pPr>
              <w:jc w:val="both"/>
              <w:rPr>
                <w:rFonts w:ascii="Arial Narrow" w:hAnsi="Arial Narrow"/>
              </w:rPr>
            </w:pPr>
            <w:r w:rsidRPr="00B5786A">
              <w:rPr>
                <w:rFonts w:ascii="Arial Narrow" w:hAnsi="Arial Narrow"/>
              </w:rPr>
              <w:t>Con el fin de evitar el uso de términos equívocos, se propone la siguiente redacción.</w:t>
            </w:r>
          </w:p>
          <w:p w:rsidR="000C5E3D" w:rsidRPr="00B5786A" w:rsidRDefault="000C5E3D" w:rsidP="000C5E3D">
            <w:pPr>
              <w:jc w:val="both"/>
              <w:rPr>
                <w:rFonts w:ascii="Arial Narrow" w:hAnsi="Arial Narrow"/>
              </w:rPr>
            </w:pPr>
          </w:p>
          <w:p w:rsidR="000C5E3D" w:rsidRPr="00B5786A" w:rsidRDefault="000C5E3D" w:rsidP="000C5E3D">
            <w:pPr>
              <w:jc w:val="both"/>
              <w:rPr>
                <w:rFonts w:ascii="Arial Narrow" w:hAnsi="Arial Narrow"/>
              </w:rPr>
            </w:pPr>
            <w:r w:rsidRPr="00B5786A">
              <w:rPr>
                <w:rFonts w:ascii="Arial Narrow" w:hAnsi="Arial Narrow"/>
              </w:rPr>
              <w:t>“Artículo 40. (…)</w:t>
            </w:r>
          </w:p>
          <w:p w:rsidR="000C5E3D" w:rsidRPr="00B5786A" w:rsidRDefault="000C5E3D" w:rsidP="000C5E3D">
            <w:pPr>
              <w:jc w:val="both"/>
              <w:rPr>
                <w:rFonts w:ascii="Arial Narrow" w:hAnsi="Arial Narrow"/>
              </w:rPr>
            </w:pPr>
            <w:r w:rsidRPr="00B5786A">
              <w:rPr>
                <w:rFonts w:ascii="Arial Narrow" w:hAnsi="Arial Narrow"/>
              </w:rPr>
              <w:t>El depósito de residuos en dichos contenedores deberá hacerse de conformidad con lo dispuesto por el artículo 33 de la presente Ley.”</w:t>
            </w:r>
          </w:p>
          <w:p w:rsidR="000C5E3D" w:rsidRPr="00B5786A" w:rsidRDefault="000C5E3D" w:rsidP="000C5E3D">
            <w:pPr>
              <w:jc w:val="both"/>
              <w:rPr>
                <w:rFonts w:ascii="Arial Narrow" w:hAnsi="Arial Narrow"/>
              </w:rPr>
            </w:pPr>
          </w:p>
          <w:p w:rsidR="000C5E3D" w:rsidRPr="00B5786A" w:rsidRDefault="000C5E3D" w:rsidP="000C5E3D">
            <w:pPr>
              <w:jc w:val="both"/>
              <w:rPr>
                <w:rFonts w:ascii="Arial Narrow" w:hAnsi="Arial Narrow"/>
              </w:rPr>
            </w:pPr>
            <w:r w:rsidRPr="00B5786A">
              <w:rPr>
                <w:rFonts w:ascii="Arial Narrow" w:hAnsi="Arial Narrow"/>
              </w:rPr>
              <w:t>Cabe señalar que cualquier referencia a que el incumplimiento de lo establecido en esta ley es redundante. TODO incumplimiento debe ser sancionado.</w:t>
            </w:r>
          </w:p>
        </w:tc>
      </w:tr>
      <w:tr w:rsidR="000C5E3D" w:rsidRPr="00E04212" w:rsidTr="000C5E3D">
        <w:tc>
          <w:tcPr>
            <w:tcW w:w="3108" w:type="dxa"/>
            <w:shd w:val="clear" w:color="auto" w:fill="C0C0C0"/>
          </w:tcPr>
          <w:p w:rsidR="000C5E3D" w:rsidRPr="00A566E4" w:rsidRDefault="000C5E3D" w:rsidP="000C5E3D">
            <w:pPr>
              <w:jc w:val="both"/>
              <w:rPr>
                <w:rFonts w:ascii="Arial Narrow" w:hAnsi="Arial Narrow"/>
              </w:rPr>
            </w:pPr>
            <w:r w:rsidRPr="00A566E4">
              <w:rPr>
                <w:rFonts w:ascii="Arial Narrow" w:hAnsi="Arial Narrow"/>
              </w:rPr>
              <w:t xml:space="preserve">Artículo 45. Para la operación y mantenimiento de las estaciones de transferencia y plantas de selección y tratamiento, así como centros de </w:t>
            </w:r>
            <w:proofErr w:type="spellStart"/>
            <w:r w:rsidRPr="00A566E4">
              <w:rPr>
                <w:rFonts w:ascii="Arial Narrow" w:hAnsi="Arial Narrow"/>
              </w:rPr>
              <w:t>composteo</w:t>
            </w:r>
            <w:proofErr w:type="spellEnd"/>
            <w:r w:rsidRPr="00A566E4">
              <w:rPr>
                <w:rFonts w:ascii="Arial Narrow" w:hAnsi="Arial Narrow"/>
              </w:rPr>
              <w:t>, se deberá contar con:</w:t>
            </w:r>
          </w:p>
          <w:p w:rsidR="000C5E3D" w:rsidRPr="00A566E4" w:rsidRDefault="000C5E3D" w:rsidP="000C5E3D">
            <w:pPr>
              <w:jc w:val="both"/>
              <w:rPr>
                <w:rFonts w:ascii="Arial Narrow" w:hAnsi="Arial Narrow"/>
              </w:rPr>
            </w:pPr>
          </w:p>
          <w:p w:rsidR="000C5E3D" w:rsidRPr="00A566E4" w:rsidRDefault="000C5E3D" w:rsidP="000C5E3D">
            <w:pPr>
              <w:jc w:val="both"/>
              <w:rPr>
                <w:rFonts w:ascii="Arial Narrow" w:hAnsi="Arial Narrow"/>
              </w:rPr>
            </w:pPr>
            <w:r w:rsidRPr="00A566E4">
              <w:rPr>
                <w:rFonts w:ascii="Arial Narrow" w:hAnsi="Arial Narrow"/>
              </w:rPr>
              <w:t>IV. Área para segregar y almacenar temporalmente los residuos, por tiempos acordes con lo que establezcan las disposiciones respectivas; y</w:t>
            </w:r>
          </w:p>
          <w:p w:rsidR="000C5E3D" w:rsidRPr="00A566E4" w:rsidRDefault="000C5E3D" w:rsidP="000C5E3D">
            <w:pPr>
              <w:autoSpaceDE w:val="0"/>
              <w:autoSpaceDN w:val="0"/>
              <w:adjustRightInd w:val="0"/>
              <w:ind w:left="110" w:right="110"/>
              <w:jc w:val="both"/>
              <w:rPr>
                <w:rFonts w:ascii="Arial Narrow" w:hAnsi="Arial Narrow" w:cs="Arial"/>
                <w:bCs/>
                <w:iCs/>
              </w:rPr>
            </w:pPr>
          </w:p>
        </w:tc>
        <w:tc>
          <w:tcPr>
            <w:tcW w:w="3120" w:type="dxa"/>
            <w:shd w:val="clear" w:color="auto" w:fill="E0E0E0"/>
          </w:tcPr>
          <w:p w:rsidR="000C5E3D" w:rsidRPr="00E04212" w:rsidRDefault="000C5E3D" w:rsidP="000C5E3D">
            <w:pPr>
              <w:jc w:val="both"/>
              <w:rPr>
                <w:rFonts w:ascii="Arial Narrow" w:hAnsi="Arial Narrow"/>
              </w:rPr>
            </w:pPr>
            <w:r w:rsidRPr="00E04212">
              <w:rPr>
                <w:rFonts w:ascii="Arial Narrow" w:hAnsi="Arial Narrow"/>
              </w:rPr>
              <w:lastRenderedPageBreak/>
              <w:t xml:space="preserve">Artículo 45. Para la operación y mantenimiento de las estaciones de transferencia y plantas de selección y tratamiento, así como centros de </w:t>
            </w:r>
            <w:proofErr w:type="spellStart"/>
            <w:r w:rsidRPr="00E04212">
              <w:rPr>
                <w:rFonts w:ascii="Arial Narrow" w:hAnsi="Arial Narrow"/>
              </w:rPr>
              <w:t>composteo</w:t>
            </w:r>
            <w:proofErr w:type="spellEnd"/>
            <w:r w:rsidRPr="00E04212">
              <w:rPr>
                <w:rFonts w:ascii="Arial Narrow" w:hAnsi="Arial Narrow"/>
              </w:rPr>
              <w:t>, se deberá contar con:</w:t>
            </w:r>
          </w:p>
          <w:p w:rsidR="000C5E3D" w:rsidRPr="00E04212" w:rsidRDefault="000C5E3D" w:rsidP="000C5E3D">
            <w:pPr>
              <w:jc w:val="both"/>
              <w:rPr>
                <w:rFonts w:ascii="Arial Narrow" w:hAnsi="Arial Narrow"/>
              </w:rPr>
            </w:pPr>
          </w:p>
          <w:p w:rsidR="000C5E3D" w:rsidRPr="00E04212" w:rsidRDefault="000C5E3D" w:rsidP="000C5E3D">
            <w:pPr>
              <w:autoSpaceDE w:val="0"/>
              <w:autoSpaceDN w:val="0"/>
              <w:adjustRightInd w:val="0"/>
              <w:ind w:left="110" w:right="110"/>
              <w:jc w:val="both"/>
              <w:rPr>
                <w:rFonts w:ascii="Arial Narrow" w:hAnsi="Arial Narrow" w:cs="Arial"/>
                <w:bCs/>
                <w:iCs/>
              </w:rPr>
            </w:pPr>
            <w:r w:rsidRPr="00E04212">
              <w:rPr>
                <w:rFonts w:ascii="Arial Narrow" w:hAnsi="Arial Narrow"/>
              </w:rPr>
              <w:t xml:space="preserve">IV. </w:t>
            </w:r>
            <w:r w:rsidRPr="00E04212">
              <w:rPr>
                <w:rFonts w:ascii="Arial Narrow" w:hAnsi="Arial Narrow"/>
                <w:b/>
              </w:rPr>
              <w:t>Infraestructura adecuada</w:t>
            </w:r>
            <w:r w:rsidRPr="00E04212">
              <w:rPr>
                <w:rFonts w:ascii="Arial Narrow" w:hAnsi="Arial Narrow"/>
              </w:rPr>
              <w:t xml:space="preserve"> para segregar y almacenar temporalmente los residuos, </w:t>
            </w:r>
            <w:r w:rsidRPr="00E04212">
              <w:rPr>
                <w:rFonts w:ascii="Arial Narrow" w:hAnsi="Arial Narrow"/>
                <w:b/>
              </w:rPr>
              <w:t>ya sean peligrosos, de manejo especial, orgánicos o inorgánicos;</w:t>
            </w:r>
            <w:r w:rsidRPr="00E04212">
              <w:rPr>
                <w:rFonts w:ascii="Arial Narrow" w:hAnsi="Arial Narrow"/>
              </w:rPr>
              <w:t xml:space="preserve">  por tiempos acordes con lo que establezcan las disposiciones respectivas; y</w:t>
            </w:r>
          </w:p>
        </w:tc>
        <w:tc>
          <w:tcPr>
            <w:tcW w:w="3120" w:type="dxa"/>
            <w:shd w:val="clear" w:color="auto" w:fill="C0C0C0"/>
          </w:tcPr>
          <w:p w:rsidR="000C5E3D" w:rsidRPr="00E04212" w:rsidRDefault="000C5E3D" w:rsidP="000C5E3D">
            <w:pPr>
              <w:jc w:val="both"/>
              <w:rPr>
                <w:rFonts w:ascii="Arial Narrow" w:hAnsi="Arial Narrow" w:cs="Arial"/>
                <w:bCs/>
                <w:iCs/>
              </w:rPr>
            </w:pPr>
          </w:p>
        </w:tc>
        <w:tc>
          <w:tcPr>
            <w:tcW w:w="4200" w:type="dxa"/>
            <w:shd w:val="clear" w:color="auto" w:fill="E0E0E0"/>
          </w:tcPr>
          <w:p w:rsidR="000C5E3D" w:rsidRPr="00B5786A" w:rsidRDefault="000C5E3D" w:rsidP="000C5E3D">
            <w:pPr>
              <w:jc w:val="both"/>
              <w:rPr>
                <w:rFonts w:ascii="Arial Narrow" w:hAnsi="Arial Narrow"/>
              </w:rPr>
            </w:pPr>
            <w:r w:rsidRPr="00B5786A">
              <w:rPr>
                <w:rFonts w:ascii="Arial Narrow" w:hAnsi="Arial Narrow"/>
              </w:rPr>
              <w:t>En este caso se debería agregar al precepto lo siguiente:</w:t>
            </w:r>
          </w:p>
          <w:p w:rsidR="000C5E3D" w:rsidRPr="00B5786A" w:rsidRDefault="000C5E3D" w:rsidP="000C5E3D">
            <w:pPr>
              <w:jc w:val="both"/>
              <w:rPr>
                <w:rFonts w:ascii="Arial Narrow" w:hAnsi="Arial Narrow"/>
              </w:rPr>
            </w:pPr>
            <w:r w:rsidRPr="00B5786A">
              <w:rPr>
                <w:rFonts w:ascii="Arial Narrow" w:hAnsi="Arial Narrow"/>
              </w:rPr>
              <w:t xml:space="preserve">“Para la </w:t>
            </w:r>
            <w:r w:rsidRPr="00B5786A">
              <w:rPr>
                <w:rFonts w:ascii="Arial Narrow" w:hAnsi="Arial Narrow"/>
                <w:u w:val="single"/>
              </w:rPr>
              <w:t>selección del sitio, operación</w:t>
            </w:r>
            <w:r w:rsidRPr="00B5786A">
              <w:rPr>
                <w:rFonts w:ascii="Arial Narrow" w:hAnsi="Arial Narrow"/>
              </w:rPr>
              <w:t xml:space="preserve"> y mantenimiento de las estaciones de transferencia </w:t>
            </w:r>
            <w:r w:rsidRPr="00B5786A">
              <w:rPr>
                <w:rFonts w:ascii="Arial Narrow" w:hAnsi="Arial Narrow"/>
              </w:rPr>
              <w:lastRenderedPageBreak/>
              <w:t>y plantas de selección y tratamiento…”</w:t>
            </w:r>
          </w:p>
          <w:p w:rsidR="000C5E3D" w:rsidRPr="00B5786A" w:rsidRDefault="000C5E3D" w:rsidP="000C5E3D">
            <w:pPr>
              <w:jc w:val="both"/>
              <w:rPr>
                <w:rFonts w:ascii="Arial Narrow" w:hAnsi="Arial Narrow"/>
              </w:rPr>
            </w:pPr>
          </w:p>
          <w:p w:rsidR="000C5E3D" w:rsidRPr="00B5786A" w:rsidRDefault="000C5E3D" w:rsidP="000C5E3D">
            <w:pPr>
              <w:jc w:val="both"/>
              <w:rPr>
                <w:rFonts w:ascii="Arial Narrow" w:hAnsi="Arial Narrow"/>
              </w:rPr>
            </w:pPr>
            <w:r w:rsidRPr="00B5786A">
              <w:rPr>
                <w:rFonts w:ascii="Arial Narrow" w:hAnsi="Arial Narrow"/>
              </w:rPr>
              <w:t>Es importante ser congruentes con los que se protege como lo es la salud humana, el hecho de contar con estaciones de transferencia y plantas de selección y tratamiento, dentro de zonas habitacionales como sucede actualmente, implica un riesgo de daño a la salud.</w:t>
            </w:r>
          </w:p>
        </w:tc>
      </w:tr>
      <w:tr w:rsidR="000C5E3D" w:rsidRPr="00E04212" w:rsidTr="000C5E3D">
        <w:tc>
          <w:tcPr>
            <w:tcW w:w="3108" w:type="dxa"/>
            <w:shd w:val="clear" w:color="auto" w:fill="C0C0C0"/>
          </w:tcPr>
          <w:p w:rsidR="000C5E3D" w:rsidRPr="00A566E4" w:rsidRDefault="000C5E3D" w:rsidP="000C5E3D">
            <w:pPr>
              <w:jc w:val="both"/>
              <w:rPr>
                <w:rFonts w:ascii="Arial Narrow" w:hAnsi="Arial Narrow"/>
              </w:rPr>
            </w:pPr>
            <w:r w:rsidRPr="00A566E4">
              <w:rPr>
                <w:rFonts w:ascii="Arial Narrow" w:hAnsi="Arial Narrow"/>
              </w:rPr>
              <w:lastRenderedPageBreak/>
              <w:t>Artículo 55. Los productores y comercializadores cuyos productos y servicios generen residuos sólidos susceptibles de valorización mediante procesos de reuso o reciclaje realizarán planes de manejo que establezcan las acciones para minimizar la generación de sus residuos sólidos, su manejo responsable y para orientar a los consumidores sobre las oportunidades y beneficios de dicha valorización para su aprovechamiento.</w:t>
            </w:r>
          </w:p>
          <w:p w:rsidR="000C5E3D" w:rsidRPr="00A566E4" w:rsidRDefault="000C5E3D" w:rsidP="000C5E3D">
            <w:pPr>
              <w:jc w:val="both"/>
              <w:rPr>
                <w:rFonts w:ascii="Arial Narrow" w:hAnsi="Arial Narrow"/>
              </w:rPr>
            </w:pPr>
          </w:p>
        </w:tc>
        <w:tc>
          <w:tcPr>
            <w:tcW w:w="3120" w:type="dxa"/>
            <w:shd w:val="clear" w:color="auto" w:fill="E0E0E0"/>
          </w:tcPr>
          <w:p w:rsidR="000C5E3D" w:rsidRPr="00E04212" w:rsidRDefault="000C5E3D" w:rsidP="000C5E3D">
            <w:pPr>
              <w:jc w:val="both"/>
              <w:rPr>
                <w:rFonts w:ascii="Arial Narrow" w:hAnsi="Arial Narrow"/>
              </w:rPr>
            </w:pPr>
            <w:r w:rsidRPr="00E04212">
              <w:rPr>
                <w:rFonts w:ascii="Arial Narrow" w:hAnsi="Arial Narrow"/>
              </w:rPr>
              <w:t xml:space="preserve">Artículo 55. Los productores y comercializadores cuyos productos y servicios generen residuos sólidos susceptibles de valorización mediante procesos de reuso o reciclaje realizarán planes de manejo que establezcan las acciones para minimizar la generación de sus residuos sólidos, su manejo responsable y para orientar a los consumidores sobre las oportunidades y beneficios de dicha valorización para su aprovechamiento, </w:t>
            </w:r>
            <w:r w:rsidRPr="00E04212">
              <w:rPr>
                <w:rFonts w:ascii="Arial Narrow" w:hAnsi="Arial Narrow"/>
                <w:b/>
              </w:rPr>
              <w:t>a modo de incentivar su reuso y reciclaje</w:t>
            </w:r>
          </w:p>
        </w:tc>
        <w:tc>
          <w:tcPr>
            <w:tcW w:w="3120" w:type="dxa"/>
            <w:shd w:val="clear" w:color="auto" w:fill="C0C0C0"/>
          </w:tcPr>
          <w:p w:rsidR="000C5E3D" w:rsidRPr="00E04212" w:rsidRDefault="000C5E3D" w:rsidP="000C5E3D">
            <w:pPr>
              <w:jc w:val="both"/>
              <w:rPr>
                <w:rFonts w:ascii="Arial Narrow" w:hAnsi="Arial Narrow" w:cs="Arial"/>
                <w:bCs/>
                <w:iCs/>
              </w:rPr>
            </w:pPr>
          </w:p>
        </w:tc>
        <w:tc>
          <w:tcPr>
            <w:tcW w:w="4200" w:type="dxa"/>
            <w:shd w:val="clear" w:color="auto" w:fill="E0E0E0"/>
          </w:tcPr>
          <w:p w:rsidR="000C5E3D" w:rsidRPr="00E04212" w:rsidRDefault="000C5E3D" w:rsidP="000C5E3D">
            <w:pPr>
              <w:jc w:val="both"/>
              <w:rPr>
                <w:rFonts w:ascii="Arial Narrow" w:hAnsi="Arial Narrow"/>
                <w:color w:val="7030A0"/>
              </w:rPr>
            </w:pPr>
          </w:p>
        </w:tc>
      </w:tr>
      <w:tr w:rsidR="000C5E3D" w:rsidRPr="00E04212" w:rsidTr="000C5E3D">
        <w:tc>
          <w:tcPr>
            <w:tcW w:w="3108" w:type="dxa"/>
            <w:shd w:val="clear" w:color="auto" w:fill="C0C0C0"/>
          </w:tcPr>
          <w:p w:rsidR="000C5E3D" w:rsidRPr="00A566E4" w:rsidRDefault="000C5E3D" w:rsidP="000C5E3D">
            <w:pPr>
              <w:jc w:val="both"/>
              <w:rPr>
                <w:rFonts w:ascii="Arial Narrow" w:hAnsi="Arial Narrow"/>
              </w:rPr>
            </w:pPr>
            <w:r w:rsidRPr="00A566E4">
              <w:rPr>
                <w:rFonts w:ascii="Arial Narrow" w:hAnsi="Arial Narrow"/>
              </w:rPr>
              <w:t>Artículo 56.</w:t>
            </w:r>
          </w:p>
          <w:p w:rsidR="000C5E3D" w:rsidRPr="00A566E4" w:rsidRDefault="000C5E3D" w:rsidP="000C5E3D">
            <w:pPr>
              <w:jc w:val="both"/>
              <w:rPr>
                <w:rFonts w:ascii="Arial Narrow" w:hAnsi="Arial Narrow"/>
              </w:rPr>
            </w:pPr>
          </w:p>
        </w:tc>
        <w:tc>
          <w:tcPr>
            <w:tcW w:w="3120" w:type="dxa"/>
            <w:shd w:val="clear" w:color="auto" w:fill="E0E0E0"/>
          </w:tcPr>
          <w:p w:rsidR="000C5E3D" w:rsidRPr="00E04212" w:rsidRDefault="000C5E3D" w:rsidP="000C5E3D">
            <w:pPr>
              <w:jc w:val="both"/>
              <w:rPr>
                <w:rFonts w:ascii="Arial Narrow" w:hAnsi="Arial Narrow"/>
              </w:rPr>
            </w:pPr>
            <w:r w:rsidRPr="00E04212">
              <w:rPr>
                <w:rFonts w:ascii="Arial Narrow" w:hAnsi="Arial Narrow"/>
              </w:rPr>
              <w:lastRenderedPageBreak/>
              <w:t xml:space="preserve">Artículo 56 (…) </w:t>
            </w:r>
          </w:p>
          <w:p w:rsidR="000C5E3D" w:rsidRPr="00E04212" w:rsidRDefault="000C5E3D" w:rsidP="000C5E3D">
            <w:pPr>
              <w:jc w:val="both"/>
              <w:rPr>
                <w:rFonts w:ascii="Arial Narrow" w:hAnsi="Arial Narrow"/>
              </w:rPr>
            </w:pPr>
            <w:r w:rsidRPr="00E04212">
              <w:rPr>
                <w:rFonts w:ascii="Arial Narrow" w:hAnsi="Arial Narrow"/>
              </w:rPr>
              <w:t xml:space="preserve">Las autoridades competentes para </w:t>
            </w:r>
            <w:r w:rsidRPr="00E04212">
              <w:rPr>
                <w:rFonts w:ascii="Arial Narrow" w:hAnsi="Arial Narrow"/>
              </w:rPr>
              <w:lastRenderedPageBreak/>
              <w:t xml:space="preserve">la aplicación de esta Ley propondrán a </w:t>
            </w:r>
            <w:smartTag w:uri="urn:schemas-microsoft-com:office:smarttags" w:element="PersonName">
              <w:smartTagPr>
                <w:attr w:name="ProductID" w:val="la Secretar￭a"/>
              </w:smartTagPr>
              <w:r w:rsidRPr="00E04212">
                <w:rPr>
                  <w:rFonts w:ascii="Arial Narrow" w:hAnsi="Arial Narrow"/>
                </w:rPr>
                <w:t>la Secretaría</w:t>
              </w:r>
            </w:smartTag>
            <w:r w:rsidRPr="00E04212">
              <w:rPr>
                <w:rFonts w:ascii="Arial Narrow" w:hAnsi="Arial Narrow"/>
              </w:rPr>
              <w:t xml:space="preserve"> de Finanzas aquellas medidas de carácter económico, financiero o fiscal que sean necesarias para incentivar la reutilización y el reciclado de los residuos.</w:t>
            </w:r>
          </w:p>
        </w:tc>
        <w:tc>
          <w:tcPr>
            <w:tcW w:w="3120" w:type="dxa"/>
            <w:shd w:val="clear" w:color="auto" w:fill="C0C0C0"/>
          </w:tcPr>
          <w:p w:rsidR="000C5E3D" w:rsidRPr="00E04212" w:rsidRDefault="000C5E3D" w:rsidP="000C5E3D">
            <w:pPr>
              <w:jc w:val="both"/>
              <w:rPr>
                <w:rFonts w:ascii="Arial Narrow" w:hAnsi="Arial Narrow" w:cs="Arial"/>
                <w:bCs/>
                <w:iCs/>
              </w:rPr>
            </w:pPr>
            <w:r w:rsidRPr="00E04212">
              <w:rPr>
                <w:rFonts w:ascii="Arial Narrow" w:hAnsi="Arial Narrow"/>
              </w:rPr>
              <w:lastRenderedPageBreak/>
              <w:t>Adhesión de un párrafo segundo</w:t>
            </w:r>
          </w:p>
        </w:tc>
        <w:tc>
          <w:tcPr>
            <w:tcW w:w="4200" w:type="dxa"/>
            <w:shd w:val="clear" w:color="auto" w:fill="E0E0E0"/>
          </w:tcPr>
          <w:p w:rsidR="000C5E3D" w:rsidRPr="00B5786A" w:rsidRDefault="000C5E3D" w:rsidP="000C5E3D">
            <w:pPr>
              <w:jc w:val="both"/>
              <w:rPr>
                <w:rFonts w:ascii="Arial Narrow" w:hAnsi="Arial Narrow"/>
              </w:rPr>
            </w:pPr>
            <w:r w:rsidRPr="00B5786A">
              <w:rPr>
                <w:rFonts w:ascii="Arial Narrow" w:hAnsi="Arial Narrow"/>
              </w:rPr>
              <w:t>-Es necesario adecuar las disposiciones relacionadas.</w:t>
            </w:r>
          </w:p>
          <w:p w:rsidR="000C5E3D" w:rsidRPr="00B5786A" w:rsidRDefault="000C5E3D" w:rsidP="000C5E3D">
            <w:pPr>
              <w:jc w:val="both"/>
              <w:rPr>
                <w:rFonts w:ascii="Arial Narrow" w:hAnsi="Arial Narrow"/>
              </w:rPr>
            </w:pPr>
          </w:p>
          <w:p w:rsidR="000C5E3D" w:rsidRPr="00B5786A" w:rsidRDefault="000C5E3D" w:rsidP="000C5E3D">
            <w:pPr>
              <w:jc w:val="both"/>
              <w:rPr>
                <w:rFonts w:ascii="Arial Narrow" w:hAnsi="Arial Narrow"/>
              </w:rPr>
            </w:pPr>
            <w:smartTag w:uri="urn:schemas-microsoft-com:office:smarttags" w:element="PersonName">
              <w:smartTagPr>
                <w:attr w:name="ProductID" w:val="la SMA"/>
              </w:smartTagPr>
              <w:r w:rsidRPr="00B5786A">
                <w:rPr>
                  <w:rFonts w:ascii="Arial Narrow" w:hAnsi="Arial Narrow"/>
                </w:rPr>
                <w:t>La SMA</w:t>
              </w:r>
            </w:smartTag>
            <w:r w:rsidRPr="00B5786A">
              <w:rPr>
                <w:rFonts w:ascii="Arial Narrow" w:hAnsi="Arial Narrow"/>
              </w:rPr>
              <w:t xml:space="preserve">, conforme al artículo 23 de </w:t>
            </w:r>
            <w:smartTag w:uri="urn:schemas-microsoft-com:office:smarttags" w:element="PersonName">
              <w:smartTagPr>
                <w:attr w:name="ProductID" w:val="la Ley Org￡nica"/>
              </w:smartTagPr>
              <w:r w:rsidRPr="00B5786A">
                <w:rPr>
                  <w:rFonts w:ascii="Arial Narrow" w:hAnsi="Arial Narrow"/>
                </w:rPr>
                <w:t>la Ley Orgánica</w:t>
              </w:r>
            </w:smartTag>
            <w:r w:rsidRPr="00B5786A">
              <w:rPr>
                <w:rFonts w:ascii="Arial Narrow" w:hAnsi="Arial Narrow"/>
              </w:rPr>
              <w:t xml:space="preserve"> de </w:t>
            </w:r>
            <w:smartTag w:uri="urn:schemas-microsoft-com:office:smarttags" w:element="PersonName">
              <w:smartTagPr>
                <w:attr w:name="ProductID" w:val="la Administraci￳n P￺blica"/>
              </w:smartTagPr>
              <w:r w:rsidRPr="00B5786A">
                <w:rPr>
                  <w:rFonts w:ascii="Arial Narrow" w:hAnsi="Arial Narrow"/>
                </w:rPr>
                <w:t>la Administración Pública</w:t>
              </w:r>
            </w:smartTag>
            <w:r w:rsidRPr="00B5786A">
              <w:rPr>
                <w:rFonts w:ascii="Arial Narrow" w:hAnsi="Arial Narrow"/>
              </w:rPr>
              <w:t xml:space="preserve"> del D.F. no cuenta con esta facultad. </w:t>
            </w:r>
          </w:p>
          <w:p w:rsidR="000C5E3D" w:rsidRPr="00B5786A" w:rsidRDefault="000C5E3D" w:rsidP="000C5E3D">
            <w:pPr>
              <w:jc w:val="both"/>
              <w:rPr>
                <w:rFonts w:ascii="Arial Narrow" w:hAnsi="Arial Narrow"/>
              </w:rPr>
            </w:pPr>
          </w:p>
          <w:p w:rsidR="000C5E3D" w:rsidRPr="00B5786A" w:rsidRDefault="000C5E3D" w:rsidP="000C5E3D">
            <w:pPr>
              <w:jc w:val="both"/>
              <w:rPr>
                <w:rFonts w:ascii="Arial Narrow" w:hAnsi="Arial Narrow"/>
              </w:rPr>
            </w:pPr>
            <w:r w:rsidRPr="00B5786A">
              <w:rPr>
                <w:rFonts w:ascii="Arial Narrow" w:hAnsi="Arial Narrow"/>
              </w:rPr>
              <w:t>El artículo décimo tercero transitorio del Código Financiero del D.F. establece solamente al respecto los incentivos que establecerá las medidas para la instrumentación de un programa de “estímulos o incentivos fiscales” a la inversión de Plantas de tratamiento de aguas y de captación de agua pluvial.</w:t>
            </w:r>
          </w:p>
          <w:p w:rsidR="000C5E3D" w:rsidRPr="00B5786A" w:rsidRDefault="000C5E3D" w:rsidP="000C5E3D">
            <w:pPr>
              <w:jc w:val="both"/>
              <w:rPr>
                <w:rFonts w:ascii="Arial Narrow" w:hAnsi="Arial Narrow"/>
              </w:rPr>
            </w:pPr>
          </w:p>
          <w:p w:rsidR="000C5E3D" w:rsidRPr="00B5786A" w:rsidRDefault="000C5E3D" w:rsidP="000C5E3D">
            <w:pPr>
              <w:autoSpaceDE w:val="0"/>
              <w:autoSpaceDN w:val="0"/>
              <w:adjustRightInd w:val="0"/>
              <w:jc w:val="both"/>
              <w:rPr>
                <w:rFonts w:ascii="Arial Narrow" w:hAnsi="Arial Narrow" w:cs="Verdana"/>
              </w:rPr>
            </w:pPr>
            <w:r w:rsidRPr="00B5786A">
              <w:rPr>
                <w:rFonts w:ascii="Arial Narrow" w:hAnsi="Arial Narrow"/>
              </w:rPr>
              <w:t xml:space="preserve">Sin embargo, </w:t>
            </w:r>
            <w:r w:rsidRPr="00B5786A">
              <w:rPr>
                <w:rFonts w:ascii="Arial Narrow" w:hAnsi="Arial Narrow" w:cs="Verdana"/>
                <w:b/>
                <w:bCs/>
              </w:rPr>
              <w:t xml:space="preserve"> </w:t>
            </w:r>
            <w:r w:rsidRPr="00B5786A">
              <w:rPr>
                <w:rFonts w:ascii="Arial Narrow" w:hAnsi="Arial Narrow" w:cs="Verdana"/>
                <w:bCs/>
              </w:rPr>
              <w:t>el artículo 293 del Código en referencia establece: ”</w:t>
            </w:r>
            <w:r w:rsidRPr="00B5786A">
              <w:rPr>
                <w:rFonts w:ascii="Arial Narrow" w:hAnsi="Arial Narrow" w:cs="Verdana"/>
              </w:rPr>
              <w:t>Las personas físicas o morales que para coadyuvar a combatir el deterioro ambiental, realicen actividades empresariales de reciclaje o que en su operación reprocesen parte de sus residuos sólidos generados, tendrán derecho a una reducción en el Impuesto sobre Nóminas, en los términos siguientes:</w:t>
            </w:r>
          </w:p>
          <w:p w:rsidR="000C5E3D" w:rsidRPr="00B5786A" w:rsidRDefault="000C5E3D" w:rsidP="000C5E3D">
            <w:pPr>
              <w:autoSpaceDE w:val="0"/>
              <w:autoSpaceDN w:val="0"/>
              <w:adjustRightInd w:val="0"/>
              <w:jc w:val="both"/>
              <w:rPr>
                <w:rFonts w:ascii="Arial Narrow" w:hAnsi="Arial Narrow" w:cs="Verdana"/>
              </w:rPr>
            </w:pPr>
            <w:r w:rsidRPr="00B5786A">
              <w:rPr>
                <w:rFonts w:ascii="Arial Narrow" w:hAnsi="Arial Narrow" w:cs="Verdana"/>
              </w:rPr>
              <w:t>I. Del 30%, cuando reprocesen o reciclen sus residuos sólidos, de un 33% hasta 44%;</w:t>
            </w:r>
          </w:p>
          <w:p w:rsidR="000C5E3D" w:rsidRPr="00B5786A" w:rsidRDefault="000C5E3D" w:rsidP="000C5E3D">
            <w:pPr>
              <w:autoSpaceDE w:val="0"/>
              <w:autoSpaceDN w:val="0"/>
              <w:adjustRightInd w:val="0"/>
              <w:jc w:val="both"/>
              <w:rPr>
                <w:rFonts w:ascii="Arial Narrow" w:hAnsi="Arial Narrow" w:cs="Verdana"/>
              </w:rPr>
            </w:pPr>
            <w:r w:rsidRPr="00B5786A">
              <w:rPr>
                <w:rFonts w:ascii="Arial Narrow" w:hAnsi="Arial Narrow" w:cs="Verdana"/>
              </w:rPr>
              <w:t xml:space="preserve">II. Del 40%, cuando reprocesen o reciclen sus </w:t>
            </w:r>
            <w:r w:rsidRPr="00B5786A">
              <w:rPr>
                <w:rFonts w:ascii="Arial Narrow" w:hAnsi="Arial Narrow" w:cs="Verdana"/>
              </w:rPr>
              <w:lastRenderedPageBreak/>
              <w:t>residuos sólidos, de un 45% hasta 59%, y</w:t>
            </w:r>
          </w:p>
          <w:p w:rsidR="000C5E3D" w:rsidRPr="00B5786A" w:rsidRDefault="000C5E3D" w:rsidP="000C5E3D">
            <w:pPr>
              <w:autoSpaceDE w:val="0"/>
              <w:autoSpaceDN w:val="0"/>
              <w:adjustRightInd w:val="0"/>
              <w:jc w:val="both"/>
              <w:rPr>
                <w:rFonts w:ascii="Arial Narrow" w:hAnsi="Arial Narrow" w:cs="Verdana"/>
              </w:rPr>
            </w:pPr>
            <w:r w:rsidRPr="00B5786A">
              <w:rPr>
                <w:rFonts w:ascii="Arial Narrow" w:hAnsi="Arial Narrow" w:cs="Verdana"/>
              </w:rPr>
              <w:t>III. Del 50% cuando reprocesen o reciclen sus residuos sólidos, de un 60% hasta 100%.</w:t>
            </w:r>
          </w:p>
          <w:p w:rsidR="000C5E3D" w:rsidRPr="00B5786A" w:rsidRDefault="000C5E3D" w:rsidP="000C5E3D">
            <w:pPr>
              <w:autoSpaceDE w:val="0"/>
              <w:autoSpaceDN w:val="0"/>
              <w:adjustRightInd w:val="0"/>
              <w:jc w:val="both"/>
              <w:rPr>
                <w:rFonts w:ascii="Arial Narrow" w:hAnsi="Arial Narrow" w:cs="Verdana"/>
              </w:rPr>
            </w:pPr>
            <w:r w:rsidRPr="00B5786A">
              <w:rPr>
                <w:rFonts w:ascii="Arial Narrow" w:hAnsi="Arial Narrow" w:cs="Verdana"/>
              </w:rPr>
              <w:t>Para la obtención de la reducción a que se refiere este artículo, los contribuyentes deberán</w:t>
            </w:r>
          </w:p>
          <w:p w:rsidR="000C5E3D" w:rsidRPr="00B5786A" w:rsidRDefault="000C5E3D" w:rsidP="000C5E3D">
            <w:pPr>
              <w:autoSpaceDE w:val="0"/>
              <w:autoSpaceDN w:val="0"/>
              <w:adjustRightInd w:val="0"/>
              <w:jc w:val="both"/>
              <w:rPr>
                <w:rFonts w:ascii="Arial Narrow" w:hAnsi="Arial Narrow" w:cs="Verdana"/>
              </w:rPr>
            </w:pPr>
            <w:r w:rsidRPr="00B5786A">
              <w:rPr>
                <w:rFonts w:ascii="Arial Narrow" w:hAnsi="Arial Narrow" w:cs="Verdana"/>
              </w:rPr>
              <w:t xml:space="preserve">presentar una constancia expedida por </w:t>
            </w:r>
            <w:smartTag w:uri="urn:schemas-microsoft-com:office:smarttags" w:element="PersonName">
              <w:smartTagPr>
                <w:attr w:name="ProductID" w:val="la Secretar￭a"/>
              </w:smartTagPr>
              <w:r w:rsidRPr="00B5786A">
                <w:rPr>
                  <w:rFonts w:ascii="Arial Narrow" w:hAnsi="Arial Narrow" w:cs="Verdana"/>
                </w:rPr>
                <w:t>la Secretaría</w:t>
              </w:r>
            </w:smartTag>
            <w:r w:rsidRPr="00B5786A">
              <w:rPr>
                <w:rFonts w:ascii="Arial Narrow" w:hAnsi="Arial Narrow" w:cs="Verdana"/>
              </w:rPr>
              <w:t xml:space="preserve"> del Medio Ambiente, resultado de la</w:t>
            </w:r>
          </w:p>
          <w:p w:rsidR="000C5E3D" w:rsidRPr="00B5786A" w:rsidRDefault="000C5E3D" w:rsidP="000C5E3D">
            <w:pPr>
              <w:autoSpaceDE w:val="0"/>
              <w:autoSpaceDN w:val="0"/>
              <w:adjustRightInd w:val="0"/>
              <w:jc w:val="both"/>
              <w:rPr>
                <w:rFonts w:ascii="Arial Narrow" w:hAnsi="Arial Narrow" w:cs="Verdana"/>
              </w:rPr>
            </w:pPr>
            <w:r w:rsidRPr="00B5786A">
              <w:rPr>
                <w:rFonts w:ascii="Arial Narrow" w:hAnsi="Arial Narrow" w:cs="Verdana"/>
              </w:rPr>
              <w:t>acreditación de su Programa de Autorregulación y Auditoría Ambiental, en la que se señale</w:t>
            </w:r>
          </w:p>
          <w:p w:rsidR="000C5E3D" w:rsidRPr="00B5786A" w:rsidRDefault="000C5E3D" w:rsidP="000C5E3D">
            <w:pPr>
              <w:autoSpaceDE w:val="0"/>
              <w:autoSpaceDN w:val="0"/>
              <w:adjustRightInd w:val="0"/>
              <w:jc w:val="both"/>
              <w:rPr>
                <w:rFonts w:ascii="Arial Narrow" w:hAnsi="Arial Narrow" w:cs="Verdana"/>
              </w:rPr>
            </w:pPr>
            <w:r w:rsidRPr="00B5786A">
              <w:rPr>
                <w:rFonts w:ascii="Arial Narrow" w:hAnsi="Arial Narrow" w:cs="Verdana"/>
              </w:rPr>
              <w:t>la proporción en la que el solicitante lleva a cabo actividades de reciclaje o de</w:t>
            </w:r>
          </w:p>
          <w:p w:rsidR="000C5E3D" w:rsidRPr="00B5786A" w:rsidRDefault="000C5E3D" w:rsidP="000C5E3D">
            <w:pPr>
              <w:autoSpaceDE w:val="0"/>
              <w:autoSpaceDN w:val="0"/>
              <w:adjustRightInd w:val="0"/>
              <w:jc w:val="both"/>
              <w:rPr>
                <w:rFonts w:ascii="Arial Narrow" w:hAnsi="Arial Narrow" w:cs="Verdana"/>
              </w:rPr>
            </w:pPr>
            <w:proofErr w:type="gramStart"/>
            <w:r w:rsidRPr="00B5786A">
              <w:rPr>
                <w:rFonts w:ascii="Arial Narrow" w:hAnsi="Arial Narrow" w:cs="Verdana"/>
              </w:rPr>
              <w:t>reprocesamiento</w:t>
            </w:r>
            <w:proofErr w:type="gramEnd"/>
            <w:r w:rsidRPr="00B5786A">
              <w:rPr>
                <w:rFonts w:ascii="Arial Narrow" w:hAnsi="Arial Narrow" w:cs="Verdana"/>
              </w:rPr>
              <w:t xml:space="preserve"> de sus residuos sólidos generados. La reducción se aplicará durante el período de un año, contado a partir de la fecha de expedición de la constancia respectiva.</w:t>
            </w:r>
          </w:p>
          <w:p w:rsidR="000C5E3D" w:rsidRPr="00B5786A" w:rsidRDefault="000C5E3D" w:rsidP="000C5E3D">
            <w:pPr>
              <w:autoSpaceDE w:val="0"/>
              <w:autoSpaceDN w:val="0"/>
              <w:adjustRightInd w:val="0"/>
              <w:jc w:val="both"/>
              <w:rPr>
                <w:rFonts w:ascii="Arial Narrow" w:hAnsi="Arial Narrow" w:cs="Verdana"/>
              </w:rPr>
            </w:pPr>
            <w:r w:rsidRPr="00B5786A">
              <w:rPr>
                <w:rFonts w:ascii="Arial Narrow" w:hAnsi="Arial Narrow" w:cs="Verdana"/>
              </w:rPr>
              <w:t>Asimismo, los propietarios de viviendas o bienes inmuebles de uso habitacional que instalen</w:t>
            </w:r>
          </w:p>
          <w:p w:rsidR="000C5E3D" w:rsidRPr="00B5786A" w:rsidRDefault="000C5E3D" w:rsidP="000C5E3D">
            <w:pPr>
              <w:autoSpaceDE w:val="0"/>
              <w:autoSpaceDN w:val="0"/>
              <w:adjustRightInd w:val="0"/>
              <w:jc w:val="both"/>
              <w:rPr>
                <w:rFonts w:ascii="Arial Narrow" w:hAnsi="Arial Narrow" w:cs="Verdana"/>
              </w:rPr>
            </w:pPr>
            <w:r w:rsidRPr="00B5786A">
              <w:rPr>
                <w:rFonts w:ascii="Arial Narrow" w:hAnsi="Arial Narrow" w:cs="Verdana"/>
              </w:rPr>
              <w:t>y utilicen dispositivos como lo son paneles solares, y sistemas de captación de agua pluvial</w:t>
            </w:r>
          </w:p>
          <w:p w:rsidR="000C5E3D" w:rsidRPr="00B5786A" w:rsidRDefault="000C5E3D" w:rsidP="000C5E3D">
            <w:pPr>
              <w:autoSpaceDE w:val="0"/>
              <w:autoSpaceDN w:val="0"/>
              <w:adjustRightInd w:val="0"/>
              <w:jc w:val="both"/>
              <w:rPr>
                <w:rFonts w:ascii="Arial Narrow" w:hAnsi="Arial Narrow" w:cs="Verdana"/>
              </w:rPr>
            </w:pPr>
            <w:r w:rsidRPr="00B5786A">
              <w:rPr>
                <w:rFonts w:ascii="Arial Narrow" w:hAnsi="Arial Narrow" w:cs="Verdana"/>
              </w:rPr>
              <w:t>para la disminución del consumo de energía y/o agua o el reciclaje de esta última, podrán</w:t>
            </w:r>
          </w:p>
          <w:p w:rsidR="000C5E3D" w:rsidRPr="00B5786A" w:rsidRDefault="000C5E3D" w:rsidP="000C5E3D">
            <w:pPr>
              <w:autoSpaceDE w:val="0"/>
              <w:autoSpaceDN w:val="0"/>
              <w:adjustRightInd w:val="0"/>
              <w:jc w:val="both"/>
              <w:rPr>
                <w:rFonts w:ascii="Arial Narrow" w:hAnsi="Arial Narrow" w:cs="Verdana"/>
              </w:rPr>
            </w:pPr>
            <w:proofErr w:type="gramStart"/>
            <w:r w:rsidRPr="00B5786A">
              <w:rPr>
                <w:rFonts w:ascii="Arial Narrow" w:hAnsi="Arial Narrow" w:cs="Verdana"/>
              </w:rPr>
              <w:t>obtener</w:t>
            </w:r>
            <w:proofErr w:type="gramEnd"/>
            <w:r w:rsidRPr="00B5786A">
              <w:rPr>
                <w:rFonts w:ascii="Arial Narrow" w:hAnsi="Arial Narrow" w:cs="Verdana"/>
              </w:rPr>
              <w:t xml:space="preserve"> una reducción de hasta el 20% de los </w:t>
            </w:r>
            <w:r w:rsidRPr="00B5786A">
              <w:rPr>
                <w:rFonts w:ascii="Arial Narrow" w:hAnsi="Arial Narrow" w:cs="Verdana"/>
              </w:rPr>
              <w:lastRenderedPageBreak/>
              <w:t>derechos por suministro de agua. Las</w:t>
            </w:r>
          </w:p>
          <w:p w:rsidR="000C5E3D" w:rsidRPr="00B5786A" w:rsidRDefault="000C5E3D" w:rsidP="000C5E3D">
            <w:pPr>
              <w:autoSpaceDE w:val="0"/>
              <w:autoSpaceDN w:val="0"/>
              <w:adjustRightInd w:val="0"/>
              <w:jc w:val="both"/>
              <w:rPr>
                <w:rFonts w:ascii="Arial Narrow" w:hAnsi="Arial Narrow" w:cs="Verdana"/>
              </w:rPr>
            </w:pPr>
            <w:r w:rsidRPr="00B5786A">
              <w:rPr>
                <w:rFonts w:ascii="Arial Narrow" w:hAnsi="Arial Narrow" w:cs="Verdana"/>
              </w:rPr>
              <w:t>reducciones a que se refiere el presente artículo se aplicarán de conformidad con lo</w:t>
            </w:r>
          </w:p>
          <w:p w:rsidR="000C5E3D" w:rsidRPr="00B5786A" w:rsidRDefault="000C5E3D" w:rsidP="000C5E3D">
            <w:pPr>
              <w:autoSpaceDE w:val="0"/>
              <w:autoSpaceDN w:val="0"/>
              <w:adjustRightInd w:val="0"/>
              <w:jc w:val="both"/>
              <w:rPr>
                <w:rFonts w:ascii="Arial Narrow" w:hAnsi="Arial Narrow" w:cs="Verdana"/>
              </w:rPr>
            </w:pPr>
            <w:proofErr w:type="gramStart"/>
            <w:r w:rsidRPr="00B5786A">
              <w:rPr>
                <w:rFonts w:ascii="Arial Narrow" w:hAnsi="Arial Narrow" w:cs="Verdana"/>
              </w:rPr>
              <w:t>dispuesto</w:t>
            </w:r>
            <w:proofErr w:type="gramEnd"/>
            <w:r w:rsidRPr="00B5786A">
              <w:rPr>
                <w:rFonts w:ascii="Arial Narrow" w:hAnsi="Arial Narrow" w:cs="Verdana"/>
              </w:rPr>
              <w:t xml:space="preserve"> en el artículo 315 de este Código.</w:t>
            </w:r>
          </w:p>
          <w:p w:rsidR="000C5E3D" w:rsidRPr="00B5786A" w:rsidRDefault="000C5E3D" w:rsidP="000C5E3D">
            <w:pPr>
              <w:autoSpaceDE w:val="0"/>
              <w:autoSpaceDN w:val="0"/>
              <w:adjustRightInd w:val="0"/>
              <w:jc w:val="both"/>
              <w:rPr>
                <w:rFonts w:ascii="Arial Narrow" w:hAnsi="Arial Narrow" w:cs="Verdana"/>
              </w:rPr>
            </w:pPr>
            <w:r w:rsidRPr="00B5786A">
              <w:rPr>
                <w:rFonts w:ascii="Arial Narrow" w:hAnsi="Arial Narrow" w:cs="Verdana"/>
              </w:rPr>
              <w:t>Los propietarios de los bienes inmuebles a que se refiere el párrafo anterior, deberán</w:t>
            </w:r>
          </w:p>
          <w:p w:rsidR="000C5E3D" w:rsidRPr="00B5786A" w:rsidRDefault="000C5E3D" w:rsidP="000C5E3D">
            <w:pPr>
              <w:autoSpaceDE w:val="0"/>
              <w:autoSpaceDN w:val="0"/>
              <w:adjustRightInd w:val="0"/>
              <w:jc w:val="both"/>
              <w:rPr>
                <w:rFonts w:ascii="Arial Narrow" w:hAnsi="Arial Narrow" w:cs="Verdana"/>
              </w:rPr>
            </w:pPr>
            <w:r w:rsidRPr="00B5786A">
              <w:rPr>
                <w:rFonts w:ascii="Arial Narrow" w:hAnsi="Arial Narrow" w:cs="Verdana"/>
              </w:rPr>
              <w:t xml:space="preserve">presentar una constancia expedida por </w:t>
            </w:r>
            <w:smartTag w:uri="urn:schemas-microsoft-com:office:smarttags" w:element="PersonName">
              <w:smartTagPr>
                <w:attr w:name="ProductID" w:val="la Secretar￭a"/>
              </w:smartTagPr>
              <w:r w:rsidRPr="00B5786A">
                <w:rPr>
                  <w:rFonts w:ascii="Arial Narrow" w:hAnsi="Arial Narrow" w:cs="Verdana"/>
                </w:rPr>
                <w:t>la Secretaría</w:t>
              </w:r>
            </w:smartTag>
            <w:r w:rsidRPr="00B5786A">
              <w:rPr>
                <w:rFonts w:ascii="Arial Narrow" w:hAnsi="Arial Narrow" w:cs="Verdana"/>
              </w:rPr>
              <w:t xml:space="preserve"> de Medio Ambiente, en la que se precise</w:t>
            </w:r>
          </w:p>
          <w:p w:rsidR="000C5E3D" w:rsidRPr="00B5786A" w:rsidRDefault="000C5E3D" w:rsidP="000C5E3D">
            <w:pPr>
              <w:autoSpaceDE w:val="0"/>
              <w:autoSpaceDN w:val="0"/>
              <w:adjustRightInd w:val="0"/>
              <w:jc w:val="both"/>
              <w:rPr>
                <w:rFonts w:ascii="Arial Narrow" w:hAnsi="Arial Narrow" w:cs="Verdana"/>
              </w:rPr>
            </w:pPr>
            <w:r w:rsidRPr="00B5786A">
              <w:rPr>
                <w:rFonts w:ascii="Arial Narrow" w:hAnsi="Arial Narrow" w:cs="Verdana"/>
              </w:rPr>
              <w:t>el tipo de dispositivos con que cuentan y los beneficios que representan para el ahorro de</w:t>
            </w:r>
          </w:p>
          <w:p w:rsidR="000C5E3D" w:rsidRPr="00B5786A" w:rsidRDefault="000C5E3D" w:rsidP="000C5E3D">
            <w:pPr>
              <w:jc w:val="both"/>
              <w:rPr>
                <w:rFonts w:ascii="Arial Narrow" w:hAnsi="Arial Narrow"/>
              </w:rPr>
            </w:pPr>
            <w:proofErr w:type="gramStart"/>
            <w:r w:rsidRPr="00B5786A">
              <w:rPr>
                <w:rFonts w:ascii="Arial Narrow" w:hAnsi="Arial Narrow" w:cs="Verdana"/>
              </w:rPr>
              <w:t>energía</w:t>
            </w:r>
            <w:proofErr w:type="gramEnd"/>
            <w:r w:rsidRPr="00B5786A">
              <w:rPr>
                <w:rFonts w:ascii="Arial Narrow" w:hAnsi="Arial Narrow" w:cs="Verdana"/>
              </w:rPr>
              <w:t xml:space="preserve"> eléctrica y/o agua.”</w:t>
            </w:r>
          </w:p>
        </w:tc>
      </w:tr>
      <w:tr w:rsidR="000C5E3D" w:rsidRPr="00E04212" w:rsidTr="000C5E3D">
        <w:tc>
          <w:tcPr>
            <w:tcW w:w="3108" w:type="dxa"/>
            <w:shd w:val="clear" w:color="auto" w:fill="C0C0C0"/>
          </w:tcPr>
          <w:p w:rsidR="000C5E3D" w:rsidRPr="00A566E4" w:rsidRDefault="000C5E3D" w:rsidP="000C5E3D">
            <w:pPr>
              <w:jc w:val="both"/>
              <w:rPr>
                <w:rFonts w:ascii="Arial Narrow" w:hAnsi="Arial Narrow"/>
              </w:rPr>
            </w:pPr>
            <w:r w:rsidRPr="00A566E4">
              <w:rPr>
                <w:rFonts w:ascii="Arial Narrow" w:hAnsi="Arial Narrow"/>
              </w:rPr>
              <w:lastRenderedPageBreak/>
              <w:t xml:space="preserve">TÍTULO SEXTO DE LAS DISPOSICIONES COMPLEMENTARIAS DE </w:t>
            </w:r>
            <w:smartTag w:uri="urn:schemas-microsoft-com:office:smarttags" w:element="PersonName">
              <w:smartTagPr>
                <w:attr w:name="ProductID" w:val="LA RESTAURACIￓN"/>
              </w:smartTagPr>
              <w:r w:rsidRPr="00A566E4">
                <w:rPr>
                  <w:rFonts w:ascii="Arial Narrow" w:hAnsi="Arial Narrow"/>
                </w:rPr>
                <w:t>LA RESTAURACIÓN</w:t>
              </w:r>
            </w:smartTag>
            <w:r w:rsidRPr="00A566E4">
              <w:rPr>
                <w:rFonts w:ascii="Arial Narrow" w:hAnsi="Arial Narrow"/>
              </w:rPr>
              <w:t xml:space="preserve">, PREVENCIÓN Y CONTROL DE </w:t>
            </w:r>
            <w:smartTag w:uri="urn:schemas-microsoft-com:office:smarttags" w:element="PersonName">
              <w:smartTagPr>
                <w:attr w:name="ProductID" w:val="LA CONTAMINACIￓN DEL"/>
              </w:smartTagPr>
              <w:r w:rsidRPr="00A566E4">
                <w:rPr>
                  <w:rFonts w:ascii="Arial Narrow" w:hAnsi="Arial Narrow"/>
                </w:rPr>
                <w:t>LA CONTAMINACIÓN DEL</w:t>
              </w:r>
            </w:smartTag>
            <w:r w:rsidRPr="00A566E4">
              <w:rPr>
                <w:rFonts w:ascii="Arial Narrow" w:hAnsi="Arial Narrow"/>
              </w:rPr>
              <w:t xml:space="preserve"> SUELO</w:t>
            </w:r>
          </w:p>
        </w:tc>
        <w:tc>
          <w:tcPr>
            <w:tcW w:w="3120" w:type="dxa"/>
            <w:shd w:val="clear" w:color="auto" w:fill="E0E0E0"/>
          </w:tcPr>
          <w:p w:rsidR="000C5E3D" w:rsidRPr="00E04212" w:rsidRDefault="000C5E3D" w:rsidP="000C5E3D">
            <w:pPr>
              <w:jc w:val="both"/>
              <w:rPr>
                <w:rFonts w:ascii="Arial Narrow" w:hAnsi="Arial Narrow"/>
              </w:rPr>
            </w:pPr>
            <w:r w:rsidRPr="00E04212">
              <w:rPr>
                <w:rFonts w:ascii="Arial Narrow" w:hAnsi="Arial Narrow"/>
              </w:rPr>
              <w:t xml:space="preserve">TÍTULO SEXTO </w:t>
            </w:r>
            <w:r w:rsidRPr="00E04212">
              <w:rPr>
                <w:rFonts w:ascii="Arial Narrow" w:hAnsi="Arial Narrow"/>
                <w:b/>
              </w:rPr>
              <w:t>DE LOS DAÑOS GENERADOS POR LOS RESIDUOS SÓLIDOS</w:t>
            </w:r>
          </w:p>
        </w:tc>
        <w:tc>
          <w:tcPr>
            <w:tcW w:w="3120" w:type="dxa"/>
            <w:shd w:val="clear" w:color="auto" w:fill="C0C0C0"/>
          </w:tcPr>
          <w:p w:rsidR="000C5E3D" w:rsidRPr="00E04212" w:rsidRDefault="000C5E3D" w:rsidP="000C5E3D">
            <w:pPr>
              <w:jc w:val="both"/>
              <w:rPr>
                <w:rFonts w:ascii="Arial Narrow" w:hAnsi="Arial Narrow"/>
              </w:rPr>
            </w:pPr>
          </w:p>
        </w:tc>
        <w:tc>
          <w:tcPr>
            <w:tcW w:w="4200" w:type="dxa"/>
            <w:shd w:val="clear" w:color="auto" w:fill="E0E0E0"/>
          </w:tcPr>
          <w:p w:rsidR="000C5E3D" w:rsidRPr="00B5786A" w:rsidRDefault="000C5E3D" w:rsidP="000C5E3D">
            <w:pPr>
              <w:jc w:val="both"/>
              <w:rPr>
                <w:rFonts w:ascii="Arial Narrow" w:hAnsi="Arial Narrow"/>
              </w:rPr>
            </w:pPr>
          </w:p>
        </w:tc>
      </w:tr>
      <w:tr w:rsidR="000C5E3D" w:rsidRPr="00E04212" w:rsidTr="000C5E3D">
        <w:tc>
          <w:tcPr>
            <w:tcW w:w="3108" w:type="dxa"/>
            <w:shd w:val="clear" w:color="auto" w:fill="C0C0C0"/>
          </w:tcPr>
          <w:p w:rsidR="000C5E3D" w:rsidRPr="00A566E4" w:rsidRDefault="000C5E3D" w:rsidP="000C5E3D">
            <w:pPr>
              <w:jc w:val="both"/>
              <w:rPr>
                <w:rFonts w:ascii="Arial Narrow" w:hAnsi="Arial Narrow"/>
              </w:rPr>
            </w:pPr>
            <w:r w:rsidRPr="00A566E4">
              <w:rPr>
                <w:rFonts w:ascii="Arial Narrow" w:hAnsi="Arial Narrow"/>
              </w:rPr>
              <w:t>Artículo 65. Es responsabilidad de toda persona que genere y maneje residuos sólidos, hacerlo de manera que no implique daños a la salud humana ni al ambiente.</w:t>
            </w:r>
          </w:p>
          <w:p w:rsidR="000C5E3D" w:rsidRPr="00A566E4" w:rsidRDefault="000C5E3D" w:rsidP="000C5E3D">
            <w:pPr>
              <w:jc w:val="both"/>
              <w:rPr>
                <w:rFonts w:ascii="Arial Narrow" w:hAnsi="Arial Narrow"/>
              </w:rPr>
            </w:pPr>
          </w:p>
          <w:p w:rsidR="000C5E3D" w:rsidRPr="00A566E4" w:rsidRDefault="000C5E3D" w:rsidP="000C5E3D">
            <w:pPr>
              <w:jc w:val="both"/>
              <w:rPr>
                <w:rFonts w:ascii="Arial Narrow" w:hAnsi="Arial Narrow"/>
              </w:rPr>
            </w:pPr>
            <w:r w:rsidRPr="00A566E4">
              <w:rPr>
                <w:rFonts w:ascii="Arial Narrow" w:hAnsi="Arial Narrow"/>
              </w:rPr>
              <w:t xml:space="preserve">Cuando la generación, manejo y disposición final de los residuos sólidos produzca contaminación del suelo, independientemente de las sanciones penales o administrativas que procedan, quien preste el servicio </w:t>
            </w:r>
            <w:proofErr w:type="spellStart"/>
            <w:r w:rsidRPr="00A566E4">
              <w:rPr>
                <w:rFonts w:ascii="Arial Narrow" w:hAnsi="Arial Narrow"/>
              </w:rPr>
              <w:t>esta</w:t>
            </w:r>
            <w:proofErr w:type="spellEnd"/>
            <w:r w:rsidRPr="00A566E4">
              <w:rPr>
                <w:rFonts w:ascii="Arial Narrow" w:hAnsi="Arial Narrow"/>
              </w:rPr>
              <w:t xml:space="preserve"> obligado a:</w:t>
            </w:r>
          </w:p>
          <w:p w:rsidR="000C5E3D" w:rsidRPr="00A566E4" w:rsidRDefault="000C5E3D" w:rsidP="000C5E3D">
            <w:pPr>
              <w:jc w:val="both"/>
              <w:rPr>
                <w:rFonts w:ascii="Arial Narrow" w:hAnsi="Arial Narrow"/>
              </w:rPr>
            </w:pPr>
          </w:p>
          <w:p w:rsidR="000C5E3D" w:rsidRPr="00A566E4" w:rsidRDefault="000C5E3D" w:rsidP="000C5E3D">
            <w:pPr>
              <w:jc w:val="both"/>
              <w:rPr>
                <w:rFonts w:ascii="Arial Narrow" w:hAnsi="Arial Narrow"/>
              </w:rPr>
            </w:pPr>
          </w:p>
          <w:p w:rsidR="000C5E3D" w:rsidRPr="00A566E4" w:rsidRDefault="000C5E3D" w:rsidP="000C5E3D">
            <w:pPr>
              <w:jc w:val="both"/>
              <w:rPr>
                <w:rFonts w:ascii="Arial Narrow" w:hAnsi="Arial Narrow"/>
              </w:rPr>
            </w:pPr>
          </w:p>
          <w:p w:rsidR="000C5E3D" w:rsidRPr="00A566E4" w:rsidRDefault="000C5E3D" w:rsidP="000C5E3D">
            <w:pPr>
              <w:jc w:val="both"/>
              <w:rPr>
                <w:rFonts w:ascii="Arial Narrow" w:hAnsi="Arial Narrow"/>
              </w:rPr>
            </w:pPr>
          </w:p>
          <w:p w:rsidR="000C5E3D" w:rsidRPr="00A566E4" w:rsidRDefault="000C5E3D" w:rsidP="000C5E3D">
            <w:pPr>
              <w:jc w:val="both"/>
              <w:rPr>
                <w:rFonts w:ascii="Arial Narrow" w:hAnsi="Arial Narrow"/>
              </w:rPr>
            </w:pPr>
          </w:p>
          <w:p w:rsidR="000C5E3D" w:rsidRPr="00A566E4" w:rsidRDefault="000C5E3D" w:rsidP="000C5E3D">
            <w:pPr>
              <w:jc w:val="both"/>
              <w:rPr>
                <w:rFonts w:ascii="Arial Narrow" w:hAnsi="Arial Narrow"/>
              </w:rPr>
            </w:pPr>
          </w:p>
          <w:p w:rsidR="000C5E3D" w:rsidRPr="00A566E4" w:rsidRDefault="000C5E3D" w:rsidP="000C5E3D">
            <w:pPr>
              <w:jc w:val="both"/>
              <w:rPr>
                <w:rFonts w:ascii="Arial Narrow" w:hAnsi="Arial Narrow"/>
              </w:rPr>
            </w:pPr>
          </w:p>
          <w:p w:rsidR="000C5E3D" w:rsidRPr="00A566E4" w:rsidRDefault="000C5E3D" w:rsidP="000C5E3D">
            <w:pPr>
              <w:jc w:val="both"/>
              <w:rPr>
                <w:rFonts w:ascii="Arial Narrow" w:hAnsi="Arial Narrow"/>
              </w:rPr>
            </w:pPr>
            <w:r w:rsidRPr="00A566E4">
              <w:rPr>
                <w:rFonts w:ascii="Arial Narrow" w:hAnsi="Arial Narrow"/>
              </w:rPr>
              <w:t>I. Llevar a cabo las acciones necesarias para restaurar y recuperar las condiciones del suelo, de acuerdo a lo establecido en las disposiciones jurídicas aplicables; y</w:t>
            </w:r>
          </w:p>
          <w:p w:rsidR="000C5E3D" w:rsidRPr="00A566E4" w:rsidRDefault="000C5E3D" w:rsidP="000C5E3D">
            <w:pPr>
              <w:jc w:val="both"/>
              <w:rPr>
                <w:rFonts w:ascii="Arial Narrow" w:hAnsi="Arial Narrow"/>
              </w:rPr>
            </w:pPr>
          </w:p>
          <w:p w:rsidR="000C5E3D" w:rsidRPr="00A566E4" w:rsidRDefault="000C5E3D" w:rsidP="000C5E3D">
            <w:pPr>
              <w:jc w:val="both"/>
              <w:rPr>
                <w:rFonts w:ascii="Arial Narrow" w:hAnsi="Arial Narrow"/>
              </w:rPr>
            </w:pPr>
          </w:p>
          <w:p w:rsidR="000C5E3D" w:rsidRPr="00A566E4" w:rsidRDefault="000C5E3D" w:rsidP="000C5E3D">
            <w:pPr>
              <w:jc w:val="both"/>
              <w:rPr>
                <w:rFonts w:ascii="Arial Narrow" w:hAnsi="Arial Narrow"/>
              </w:rPr>
            </w:pPr>
          </w:p>
          <w:p w:rsidR="000C5E3D" w:rsidRPr="00A566E4" w:rsidRDefault="000C5E3D" w:rsidP="000C5E3D">
            <w:pPr>
              <w:jc w:val="both"/>
              <w:rPr>
                <w:rFonts w:ascii="Arial Narrow" w:hAnsi="Arial Narrow"/>
              </w:rPr>
            </w:pPr>
          </w:p>
          <w:p w:rsidR="000C5E3D" w:rsidRPr="00A566E4" w:rsidRDefault="000C5E3D" w:rsidP="000C5E3D">
            <w:pPr>
              <w:jc w:val="both"/>
              <w:rPr>
                <w:rFonts w:ascii="Arial Narrow" w:hAnsi="Arial Narrow"/>
              </w:rPr>
            </w:pPr>
            <w:r w:rsidRPr="00A566E4">
              <w:rPr>
                <w:rFonts w:ascii="Arial Narrow" w:hAnsi="Arial Narrow"/>
              </w:rPr>
              <w:t>II. En caso de que la recuperación o restauración no fueran factibles, a indemnizar por los daños causados a terceros o al ambiente de conformidad con la legislación aplicable.</w:t>
            </w:r>
          </w:p>
        </w:tc>
        <w:tc>
          <w:tcPr>
            <w:tcW w:w="3120" w:type="dxa"/>
            <w:shd w:val="clear" w:color="auto" w:fill="E0E0E0"/>
          </w:tcPr>
          <w:p w:rsidR="000C5E3D" w:rsidRPr="00E04212" w:rsidRDefault="000C5E3D" w:rsidP="000C5E3D">
            <w:pPr>
              <w:jc w:val="both"/>
              <w:rPr>
                <w:rFonts w:ascii="Arial Narrow" w:hAnsi="Arial Narrow"/>
              </w:rPr>
            </w:pPr>
            <w:r w:rsidRPr="00E04212">
              <w:rPr>
                <w:rFonts w:ascii="Arial Narrow" w:hAnsi="Arial Narrow"/>
              </w:rPr>
              <w:lastRenderedPageBreak/>
              <w:t xml:space="preserve">Artículo 65. Es responsabilidad de toda persona que genere y maneje residuos sólidos, hacerlo de manera que no implique daños a la salud humana, al </w:t>
            </w:r>
            <w:r w:rsidRPr="00E04212">
              <w:rPr>
                <w:rFonts w:ascii="Arial Narrow" w:hAnsi="Arial Narrow"/>
                <w:b/>
              </w:rPr>
              <w:t>medio</w:t>
            </w:r>
            <w:r w:rsidRPr="00E04212">
              <w:rPr>
                <w:rFonts w:ascii="Arial Narrow" w:hAnsi="Arial Narrow"/>
              </w:rPr>
              <w:t xml:space="preserve"> ambiente, </w:t>
            </w:r>
            <w:r w:rsidRPr="00E04212">
              <w:rPr>
                <w:rFonts w:ascii="Arial Narrow" w:hAnsi="Arial Narrow"/>
                <w:b/>
              </w:rPr>
              <w:t xml:space="preserve">a las vialidades o a la infraestructura </w:t>
            </w:r>
            <w:r w:rsidRPr="00E04212">
              <w:rPr>
                <w:rFonts w:ascii="Arial Narrow" w:hAnsi="Arial Narrow"/>
                <w:b/>
              </w:rPr>
              <w:lastRenderedPageBreak/>
              <w:t xml:space="preserve">de </w:t>
            </w:r>
            <w:smartTag w:uri="urn:schemas-microsoft-com:office:smarttags" w:element="PersonName">
              <w:smartTagPr>
                <w:attr w:name="ProductID" w:val="la Ciudad."/>
              </w:smartTagPr>
              <w:r w:rsidRPr="00E04212">
                <w:rPr>
                  <w:rFonts w:ascii="Arial Narrow" w:hAnsi="Arial Narrow"/>
                  <w:b/>
                </w:rPr>
                <w:t>la Ciudad.</w:t>
              </w:r>
            </w:smartTag>
            <w:r w:rsidRPr="00E04212">
              <w:rPr>
                <w:rFonts w:ascii="Arial Narrow" w:hAnsi="Arial Narrow"/>
              </w:rPr>
              <w:t xml:space="preserve"> </w:t>
            </w:r>
          </w:p>
          <w:p w:rsidR="000C5E3D" w:rsidRPr="00E04212" w:rsidRDefault="000C5E3D" w:rsidP="000C5E3D">
            <w:pPr>
              <w:jc w:val="both"/>
              <w:rPr>
                <w:rFonts w:ascii="Arial Narrow" w:hAnsi="Arial Narrow"/>
              </w:rPr>
            </w:pPr>
          </w:p>
          <w:p w:rsidR="000C5E3D" w:rsidRPr="00E04212" w:rsidRDefault="000C5E3D" w:rsidP="000C5E3D">
            <w:pPr>
              <w:jc w:val="both"/>
              <w:rPr>
                <w:rFonts w:ascii="Arial Narrow" w:hAnsi="Arial Narrow"/>
              </w:rPr>
            </w:pPr>
            <w:r w:rsidRPr="00E04212">
              <w:rPr>
                <w:rFonts w:ascii="Arial Narrow" w:hAnsi="Arial Narrow"/>
              </w:rPr>
              <w:t xml:space="preserve">Cuando la generación, manejo y disposición final de los residuos sólidos produzca contaminación del suelo, </w:t>
            </w:r>
            <w:r w:rsidRPr="00E04212">
              <w:rPr>
                <w:rFonts w:ascii="Arial Narrow" w:hAnsi="Arial Narrow"/>
                <w:b/>
              </w:rPr>
              <w:t xml:space="preserve">de los acuíferos o cuerpos de agua, o genere algún daño en las vialidades o infraestructura de </w:t>
            </w:r>
            <w:smartTag w:uri="urn:schemas-microsoft-com:office:smarttags" w:element="PersonName">
              <w:smartTagPr>
                <w:attr w:name="ProductID" w:val="La Ciudad"/>
              </w:smartTagPr>
              <w:r w:rsidRPr="00E04212">
                <w:rPr>
                  <w:rFonts w:ascii="Arial Narrow" w:hAnsi="Arial Narrow"/>
                  <w:b/>
                </w:rPr>
                <w:t>la Ciudad</w:t>
              </w:r>
            </w:smartTag>
            <w:r w:rsidRPr="00E04212">
              <w:rPr>
                <w:rFonts w:ascii="Arial Narrow" w:hAnsi="Arial Narrow"/>
                <w:b/>
              </w:rPr>
              <w:t>,</w:t>
            </w:r>
            <w:r w:rsidRPr="00E04212">
              <w:rPr>
                <w:rFonts w:ascii="Arial Narrow" w:hAnsi="Arial Narrow"/>
              </w:rPr>
              <w:t xml:space="preserve"> independientemente de las sanciones penales o administrativas que procedan, </w:t>
            </w:r>
            <w:r w:rsidRPr="00E04212">
              <w:rPr>
                <w:rFonts w:ascii="Arial Narrow" w:hAnsi="Arial Narrow"/>
                <w:b/>
              </w:rPr>
              <w:t>quien realice el acto generador del daño</w:t>
            </w:r>
            <w:r w:rsidRPr="00E04212">
              <w:rPr>
                <w:rFonts w:ascii="Arial Narrow" w:hAnsi="Arial Narrow"/>
              </w:rPr>
              <w:t xml:space="preserve"> está obligado a:</w:t>
            </w:r>
          </w:p>
          <w:p w:rsidR="000C5E3D" w:rsidRPr="00E04212" w:rsidRDefault="000C5E3D" w:rsidP="000C5E3D">
            <w:pPr>
              <w:jc w:val="both"/>
              <w:rPr>
                <w:rFonts w:ascii="Arial Narrow" w:hAnsi="Arial Narrow"/>
              </w:rPr>
            </w:pPr>
          </w:p>
          <w:p w:rsidR="000C5E3D" w:rsidRPr="00E04212" w:rsidRDefault="000C5E3D" w:rsidP="000C5E3D">
            <w:pPr>
              <w:jc w:val="both"/>
              <w:rPr>
                <w:rFonts w:ascii="Arial Narrow" w:hAnsi="Arial Narrow"/>
              </w:rPr>
            </w:pPr>
          </w:p>
          <w:p w:rsidR="000C5E3D" w:rsidRPr="00E04212" w:rsidRDefault="000C5E3D" w:rsidP="000C5E3D">
            <w:pPr>
              <w:jc w:val="both"/>
              <w:rPr>
                <w:rFonts w:ascii="Arial Narrow" w:hAnsi="Arial Narrow"/>
              </w:rPr>
            </w:pPr>
            <w:r w:rsidRPr="00E04212">
              <w:rPr>
                <w:rFonts w:ascii="Arial Narrow" w:hAnsi="Arial Narrow"/>
              </w:rPr>
              <w:t xml:space="preserve">I. Llevar a cabo las acciones necesarias para restaurar y recuperar las condiciones del suelo, </w:t>
            </w:r>
            <w:r w:rsidRPr="00E04212">
              <w:rPr>
                <w:rFonts w:ascii="Arial Narrow" w:hAnsi="Arial Narrow"/>
                <w:b/>
              </w:rPr>
              <w:t xml:space="preserve">acuíferos o cuerpos de agua, vialidades o infraestructura de </w:t>
            </w:r>
            <w:smartTag w:uri="urn:schemas-microsoft-com:office:smarttags" w:element="PersonName">
              <w:smartTagPr>
                <w:attr w:name="ProductID" w:val="La Ciudad"/>
              </w:smartTagPr>
              <w:r w:rsidRPr="00E04212">
                <w:rPr>
                  <w:rFonts w:ascii="Arial Narrow" w:hAnsi="Arial Narrow"/>
                  <w:b/>
                </w:rPr>
                <w:t>la Ciudad</w:t>
              </w:r>
            </w:smartTag>
            <w:r w:rsidRPr="00E04212">
              <w:rPr>
                <w:rFonts w:ascii="Arial Narrow" w:hAnsi="Arial Narrow"/>
                <w:b/>
              </w:rPr>
              <w:t>,</w:t>
            </w:r>
            <w:r w:rsidRPr="00E04212">
              <w:rPr>
                <w:rFonts w:ascii="Arial Narrow" w:hAnsi="Arial Narrow"/>
              </w:rPr>
              <w:t xml:space="preserve"> de acuerdo a lo establecido en las disposiciones jurídicas aplicables; y</w:t>
            </w:r>
          </w:p>
          <w:p w:rsidR="000C5E3D" w:rsidRPr="00E04212" w:rsidRDefault="000C5E3D" w:rsidP="000C5E3D">
            <w:pPr>
              <w:jc w:val="both"/>
              <w:rPr>
                <w:rFonts w:ascii="Arial Narrow" w:hAnsi="Arial Narrow"/>
              </w:rPr>
            </w:pPr>
          </w:p>
          <w:p w:rsidR="000C5E3D" w:rsidRPr="00E04212" w:rsidRDefault="000C5E3D" w:rsidP="000C5E3D">
            <w:pPr>
              <w:jc w:val="both"/>
              <w:rPr>
                <w:rFonts w:ascii="Arial Narrow" w:hAnsi="Arial Narrow"/>
              </w:rPr>
            </w:pPr>
            <w:r w:rsidRPr="00E04212">
              <w:rPr>
                <w:rFonts w:ascii="Arial Narrow" w:hAnsi="Arial Narrow"/>
              </w:rPr>
              <w:t xml:space="preserve">II. En caso de que la recuperación o </w:t>
            </w:r>
            <w:r w:rsidRPr="00E04212">
              <w:rPr>
                <w:rFonts w:ascii="Arial Narrow" w:hAnsi="Arial Narrow"/>
              </w:rPr>
              <w:lastRenderedPageBreak/>
              <w:t xml:space="preserve">restauración no fueran factibles, a indemnizar por los daños </w:t>
            </w:r>
            <w:r w:rsidRPr="00E04212">
              <w:rPr>
                <w:rFonts w:ascii="Arial Narrow" w:hAnsi="Arial Narrow"/>
                <w:b/>
              </w:rPr>
              <w:t xml:space="preserve">y perjuicios </w:t>
            </w:r>
            <w:r w:rsidRPr="00E04212">
              <w:rPr>
                <w:rFonts w:ascii="Arial Narrow" w:hAnsi="Arial Narrow"/>
              </w:rPr>
              <w:t>causados a terceros o al ambiente de conformidad con la legislación aplicable.</w:t>
            </w:r>
          </w:p>
        </w:tc>
        <w:tc>
          <w:tcPr>
            <w:tcW w:w="3120" w:type="dxa"/>
            <w:shd w:val="clear" w:color="auto" w:fill="C0C0C0"/>
          </w:tcPr>
          <w:p w:rsidR="000C5E3D" w:rsidRPr="00E04212" w:rsidRDefault="000C5E3D" w:rsidP="000C5E3D">
            <w:pPr>
              <w:jc w:val="both"/>
              <w:rPr>
                <w:rFonts w:ascii="Arial Narrow" w:hAnsi="Arial Narrow"/>
              </w:rPr>
            </w:pPr>
          </w:p>
        </w:tc>
        <w:tc>
          <w:tcPr>
            <w:tcW w:w="4200" w:type="dxa"/>
            <w:shd w:val="clear" w:color="auto" w:fill="E0E0E0"/>
          </w:tcPr>
          <w:p w:rsidR="000C5E3D" w:rsidRPr="00D069BD" w:rsidRDefault="000C5E3D" w:rsidP="000C5E3D">
            <w:pPr>
              <w:autoSpaceDE w:val="0"/>
              <w:autoSpaceDN w:val="0"/>
              <w:adjustRightInd w:val="0"/>
              <w:jc w:val="both"/>
              <w:rPr>
                <w:rFonts w:ascii="Arial Narrow" w:hAnsi="Arial Narrow" w:cs="Verdana"/>
              </w:rPr>
            </w:pPr>
            <w:r w:rsidRPr="00D069BD">
              <w:rPr>
                <w:rFonts w:ascii="Arial Narrow" w:hAnsi="Arial Narrow" w:cs="Verdana"/>
              </w:rPr>
              <w:t xml:space="preserve">La propuesta del artículo 65 es incongruente con la política pública que permea a toda </w:t>
            </w:r>
            <w:smartTag w:uri="urn:schemas-microsoft-com:office:smarttags" w:element="PersonName">
              <w:smartTagPr>
                <w:attr w:name="ProductID" w:val="la LRSDF. Lo"/>
              </w:smartTagPr>
              <w:r w:rsidRPr="00D069BD">
                <w:rPr>
                  <w:rFonts w:ascii="Arial Narrow" w:hAnsi="Arial Narrow" w:cs="Verdana"/>
                </w:rPr>
                <w:t>la LRSDF. Lo</w:t>
              </w:r>
            </w:smartTag>
            <w:r w:rsidRPr="00D069BD">
              <w:rPr>
                <w:rFonts w:ascii="Arial Narrow" w:hAnsi="Arial Narrow" w:cs="Verdana"/>
              </w:rPr>
              <w:t xml:space="preserve"> que se busca es evitar cualquier tipo de depósito no autorizado de residuos en el medio, no sólo aquel que produzca “contaminación”, concepto que conlleva el de capacidad de carga. </w:t>
            </w:r>
            <w:r w:rsidRPr="00D069BD">
              <w:rPr>
                <w:rFonts w:ascii="Arial Narrow" w:hAnsi="Arial Narrow" w:cs="Verdana"/>
              </w:rPr>
              <w:lastRenderedPageBreak/>
              <w:t xml:space="preserve">Así, se dejaría de sancionar el </w:t>
            </w:r>
            <w:proofErr w:type="spellStart"/>
            <w:r w:rsidRPr="00D069BD">
              <w:rPr>
                <w:rFonts w:ascii="Arial Narrow" w:hAnsi="Arial Narrow" w:cs="Verdana"/>
              </w:rPr>
              <w:t>deposito</w:t>
            </w:r>
            <w:proofErr w:type="spellEnd"/>
            <w:r w:rsidRPr="00D069BD">
              <w:rPr>
                <w:rFonts w:ascii="Arial Narrow" w:hAnsi="Arial Narrow" w:cs="Verdana"/>
              </w:rPr>
              <w:t xml:space="preserve"> indebido de contaminantes hasta en tanto no se demuestre por la autoridad que se ha excedido la capacidad de carga del sistema, provocando, entonces </w:t>
            </w:r>
            <w:proofErr w:type="spellStart"/>
            <w:r w:rsidRPr="00D069BD">
              <w:rPr>
                <w:rFonts w:ascii="Arial Narrow" w:hAnsi="Arial Narrow" w:cs="Verdana"/>
              </w:rPr>
              <w:t>si</w:t>
            </w:r>
            <w:proofErr w:type="spellEnd"/>
            <w:r w:rsidRPr="00D069BD">
              <w:rPr>
                <w:rFonts w:ascii="Arial Narrow" w:hAnsi="Arial Narrow" w:cs="Verdana"/>
              </w:rPr>
              <w:t>, contaminación. Esto además requiere de la determinación técnica de los límites máximos permisibles de contaminantes en suelo o agua.</w:t>
            </w:r>
          </w:p>
          <w:p w:rsidR="000C5E3D" w:rsidRPr="00D069BD" w:rsidRDefault="000C5E3D" w:rsidP="000C5E3D">
            <w:pPr>
              <w:autoSpaceDE w:val="0"/>
              <w:autoSpaceDN w:val="0"/>
              <w:adjustRightInd w:val="0"/>
              <w:jc w:val="both"/>
              <w:rPr>
                <w:rFonts w:ascii="Arial Narrow" w:hAnsi="Arial Narrow" w:cs="Verdana"/>
              </w:rPr>
            </w:pPr>
          </w:p>
          <w:p w:rsidR="000C5E3D" w:rsidRPr="00D069BD" w:rsidRDefault="000C5E3D" w:rsidP="000C5E3D">
            <w:pPr>
              <w:autoSpaceDE w:val="0"/>
              <w:autoSpaceDN w:val="0"/>
              <w:adjustRightInd w:val="0"/>
              <w:jc w:val="both"/>
              <w:rPr>
                <w:rFonts w:ascii="Arial Narrow" w:hAnsi="Arial Narrow" w:cs="Verdana"/>
              </w:rPr>
            </w:pPr>
            <w:r w:rsidRPr="00D069BD">
              <w:rPr>
                <w:rFonts w:ascii="Arial Narrow" w:hAnsi="Arial Narrow" w:cs="Verdana"/>
              </w:rPr>
              <w:t xml:space="preserve">Desde el punto de vista administrativo es </w:t>
            </w:r>
            <w:proofErr w:type="spellStart"/>
            <w:proofErr w:type="gramStart"/>
            <w:r w:rsidRPr="00D069BD">
              <w:rPr>
                <w:rFonts w:ascii="Arial Narrow" w:hAnsi="Arial Narrow" w:cs="Verdana"/>
              </w:rPr>
              <w:t>mas</w:t>
            </w:r>
            <w:proofErr w:type="spellEnd"/>
            <w:proofErr w:type="gramEnd"/>
            <w:r w:rsidRPr="00D069BD">
              <w:rPr>
                <w:rFonts w:ascii="Arial Narrow" w:hAnsi="Arial Narrow" w:cs="Verdana"/>
              </w:rPr>
              <w:t xml:space="preserve"> sencillo sancionar cualquier depósito no autorizado de residuos sólidos, con multa y con la obligación del responsable de  retirar todos los residuos, determinar la condición del suelo o del agua mediante estudios técnicos. De ser el caso, deberá recuperarse y/o restablecerse la condición del suelo de manera que el mismo pueda ser </w:t>
            </w:r>
            <w:proofErr w:type="gramStart"/>
            <w:r w:rsidRPr="00D069BD">
              <w:rPr>
                <w:rFonts w:ascii="Arial Narrow" w:hAnsi="Arial Narrow" w:cs="Verdana"/>
              </w:rPr>
              <w:t>utilizado</w:t>
            </w:r>
            <w:proofErr w:type="gramEnd"/>
            <w:r w:rsidRPr="00D069BD">
              <w:rPr>
                <w:rFonts w:ascii="Arial Narrow" w:hAnsi="Arial Narrow" w:cs="Verdana"/>
              </w:rPr>
              <w:t xml:space="preserve"> de conformidad con los ordenamientos territoriales correspondientes. En el caso del agua se requeriría determinar la condición de la misma previa al hecho ilícito de degradación.</w:t>
            </w:r>
          </w:p>
          <w:p w:rsidR="000C5E3D" w:rsidRPr="00D069BD" w:rsidRDefault="000C5E3D" w:rsidP="000C5E3D">
            <w:pPr>
              <w:autoSpaceDE w:val="0"/>
              <w:autoSpaceDN w:val="0"/>
              <w:adjustRightInd w:val="0"/>
              <w:jc w:val="both"/>
              <w:rPr>
                <w:rFonts w:ascii="Arial Narrow" w:hAnsi="Arial Narrow" w:cs="Verdana"/>
              </w:rPr>
            </w:pPr>
          </w:p>
          <w:p w:rsidR="000C5E3D" w:rsidRPr="00D069BD" w:rsidRDefault="000C5E3D" w:rsidP="000C5E3D">
            <w:pPr>
              <w:autoSpaceDE w:val="0"/>
              <w:autoSpaceDN w:val="0"/>
              <w:adjustRightInd w:val="0"/>
              <w:jc w:val="both"/>
              <w:rPr>
                <w:rFonts w:ascii="Arial Narrow" w:hAnsi="Arial Narrow" w:cs="Verdana"/>
              </w:rPr>
            </w:pPr>
            <w:r w:rsidRPr="00D069BD">
              <w:rPr>
                <w:rFonts w:ascii="Arial Narrow" w:hAnsi="Arial Narrow" w:cs="Verdana"/>
              </w:rPr>
              <w:t xml:space="preserve">Estas medidas facilitan a la administración ejercer sus facultades de inspección, vigilancia y sancionatorias al invertir la carga de la prueba al </w:t>
            </w:r>
            <w:r w:rsidRPr="00D069BD">
              <w:rPr>
                <w:rFonts w:ascii="Arial Narrow" w:hAnsi="Arial Narrow" w:cs="Verdana"/>
              </w:rPr>
              <w:lastRenderedPageBreak/>
              <w:t>presunto responsable.</w:t>
            </w:r>
          </w:p>
          <w:p w:rsidR="000C5E3D" w:rsidRPr="00D069BD" w:rsidRDefault="000C5E3D" w:rsidP="000C5E3D">
            <w:pPr>
              <w:autoSpaceDE w:val="0"/>
              <w:autoSpaceDN w:val="0"/>
              <w:adjustRightInd w:val="0"/>
              <w:jc w:val="both"/>
              <w:rPr>
                <w:rFonts w:ascii="Arial Narrow" w:hAnsi="Arial Narrow" w:cs="Verdana"/>
              </w:rPr>
            </w:pPr>
          </w:p>
          <w:p w:rsidR="000C5E3D" w:rsidRPr="00D069BD" w:rsidRDefault="000C5E3D" w:rsidP="000C5E3D">
            <w:pPr>
              <w:autoSpaceDE w:val="0"/>
              <w:autoSpaceDN w:val="0"/>
              <w:adjustRightInd w:val="0"/>
              <w:jc w:val="both"/>
              <w:rPr>
                <w:rFonts w:ascii="Arial Narrow" w:hAnsi="Arial Narrow"/>
              </w:rPr>
            </w:pPr>
            <w:r w:rsidRPr="00D069BD">
              <w:rPr>
                <w:rFonts w:ascii="Arial Narrow" w:hAnsi="Arial Narrow" w:cs="Verdana"/>
              </w:rPr>
              <w:t xml:space="preserve">La reparación del daño en materia civil contenida en el Código local de la materia es </w:t>
            </w:r>
            <w:proofErr w:type="gramStart"/>
            <w:r w:rsidRPr="00D069BD">
              <w:rPr>
                <w:rFonts w:ascii="Arial Narrow" w:hAnsi="Arial Narrow" w:cs="Verdana"/>
              </w:rPr>
              <w:t>mas</w:t>
            </w:r>
            <w:proofErr w:type="gramEnd"/>
            <w:r w:rsidRPr="00D069BD">
              <w:rPr>
                <w:rFonts w:ascii="Arial Narrow" w:hAnsi="Arial Narrow" w:cs="Verdana"/>
              </w:rPr>
              <w:t xml:space="preserve"> protectora de los bienes de los terceros de lo que podría ser </w:t>
            </w:r>
            <w:smartTag w:uri="urn:schemas-microsoft-com:office:smarttags" w:element="PersonName">
              <w:smartTagPr>
                <w:attr w:name="ProductID" w:val="la LRSDF"/>
              </w:smartTagPr>
              <w:r w:rsidRPr="00D069BD">
                <w:rPr>
                  <w:rFonts w:ascii="Arial Narrow" w:hAnsi="Arial Narrow" w:cs="Verdana"/>
                </w:rPr>
                <w:t>la LRSDF</w:t>
              </w:r>
            </w:smartTag>
            <w:r w:rsidRPr="00D069BD">
              <w:rPr>
                <w:rFonts w:ascii="Arial Narrow" w:hAnsi="Arial Narrow" w:cs="Verdana"/>
              </w:rPr>
              <w:t xml:space="preserve"> al ser una ley de carácter administrativo. Así, en caso de que fuera imposible la recuperación y/o el restablecimiento del suelo o del agua, la acción administrativa sería la compensación dirigida a elementos ambientales degradados similares</w:t>
            </w:r>
            <w:r w:rsidRPr="00D069BD">
              <w:rPr>
                <w:rFonts w:ascii="Arial Narrow" w:hAnsi="Arial Narrow"/>
              </w:rPr>
              <w:t xml:space="preserve">. </w:t>
            </w:r>
          </w:p>
          <w:p w:rsidR="000C5E3D" w:rsidRPr="00D069BD" w:rsidRDefault="000C5E3D" w:rsidP="000C5E3D">
            <w:pPr>
              <w:jc w:val="both"/>
              <w:rPr>
                <w:rFonts w:ascii="Arial Narrow" w:hAnsi="Arial Narrow"/>
              </w:rPr>
            </w:pPr>
          </w:p>
        </w:tc>
      </w:tr>
      <w:tr w:rsidR="000C5E3D" w:rsidRPr="00E04212" w:rsidTr="000C5E3D">
        <w:tc>
          <w:tcPr>
            <w:tcW w:w="3108" w:type="dxa"/>
            <w:shd w:val="clear" w:color="auto" w:fill="C0C0C0"/>
          </w:tcPr>
          <w:p w:rsidR="000C5E3D" w:rsidRPr="00A566E4" w:rsidRDefault="000C5E3D" w:rsidP="000C5E3D">
            <w:pPr>
              <w:jc w:val="both"/>
              <w:rPr>
                <w:rFonts w:ascii="Arial Narrow" w:hAnsi="Arial Narrow"/>
              </w:rPr>
            </w:pPr>
            <w:r w:rsidRPr="00A566E4">
              <w:rPr>
                <w:rFonts w:ascii="Arial Narrow" w:hAnsi="Arial Narrow"/>
              </w:rPr>
              <w:lastRenderedPageBreak/>
              <w:t>Artículo 66. Las autoridades competentes podrán aplicar las siguientes medidas de seguridad cuando las operaciones y procesos empleados durante la recolección, transporte, transferencia, tratamiento. o disposición final representen riesgos significativos para la salud humana o el ambiente:</w:t>
            </w:r>
          </w:p>
          <w:p w:rsidR="000C5E3D" w:rsidRPr="00A566E4" w:rsidRDefault="000C5E3D" w:rsidP="000C5E3D">
            <w:pPr>
              <w:jc w:val="both"/>
              <w:rPr>
                <w:rFonts w:ascii="Arial Narrow" w:hAnsi="Arial Narrow"/>
              </w:rPr>
            </w:pPr>
          </w:p>
          <w:p w:rsidR="000C5E3D" w:rsidRPr="00A566E4" w:rsidRDefault="000C5E3D" w:rsidP="000C5E3D">
            <w:pPr>
              <w:jc w:val="both"/>
              <w:rPr>
                <w:rFonts w:ascii="Arial Narrow" w:hAnsi="Arial Narrow"/>
              </w:rPr>
            </w:pPr>
            <w:r w:rsidRPr="00A566E4">
              <w:rPr>
                <w:rFonts w:ascii="Arial Narrow" w:hAnsi="Arial Narrow"/>
              </w:rPr>
              <w:t xml:space="preserve">I. Asegurar los materiales, residuos o sustancias contaminantes, </w:t>
            </w:r>
            <w:r w:rsidRPr="00A566E4">
              <w:rPr>
                <w:rFonts w:ascii="Arial Narrow" w:hAnsi="Arial Narrow"/>
              </w:rPr>
              <w:lastRenderedPageBreak/>
              <w:t>vehículos, utensilios e instrumentos directamente relacionados con la conducta a que da lugar la imposición de la medida de seguridad, según lo previsto en el párrafo primero de este artículo;</w:t>
            </w:r>
          </w:p>
          <w:p w:rsidR="000C5E3D" w:rsidRPr="00A566E4" w:rsidRDefault="000C5E3D" w:rsidP="000C5E3D">
            <w:pPr>
              <w:jc w:val="both"/>
              <w:rPr>
                <w:rFonts w:ascii="Arial Narrow" w:hAnsi="Arial Narrow"/>
              </w:rPr>
            </w:pPr>
          </w:p>
          <w:p w:rsidR="000C5E3D" w:rsidRPr="00A566E4" w:rsidRDefault="000C5E3D" w:rsidP="000C5E3D">
            <w:pPr>
              <w:jc w:val="both"/>
              <w:rPr>
                <w:rFonts w:ascii="Arial Narrow" w:hAnsi="Arial Narrow"/>
              </w:rPr>
            </w:pPr>
            <w:r w:rsidRPr="00A566E4">
              <w:rPr>
                <w:rFonts w:ascii="Arial Narrow" w:hAnsi="Arial Narrow"/>
              </w:rPr>
              <w:t>(…)</w:t>
            </w:r>
          </w:p>
          <w:p w:rsidR="000C5E3D" w:rsidRPr="00A566E4" w:rsidRDefault="000C5E3D" w:rsidP="000C5E3D">
            <w:pPr>
              <w:jc w:val="both"/>
              <w:rPr>
                <w:rFonts w:ascii="Arial Narrow" w:hAnsi="Arial Narrow"/>
              </w:rPr>
            </w:pPr>
            <w:r w:rsidRPr="00A566E4">
              <w:rPr>
                <w:rFonts w:ascii="Arial Narrow" w:hAnsi="Arial Narrow"/>
              </w:rPr>
              <w:t xml:space="preserve">Las medidas de seguridad previstas en este capítulo, se sujetarán a lo dispuesto en </w:t>
            </w:r>
            <w:smartTag w:uri="urn:schemas-microsoft-com:office:smarttags" w:element="PersonName">
              <w:smartTagPr>
                <w:attr w:name="ProductID" w:val="la Ley"/>
              </w:smartTagPr>
              <w:r w:rsidRPr="00A566E4">
                <w:rPr>
                  <w:rFonts w:ascii="Arial Narrow" w:hAnsi="Arial Narrow"/>
                </w:rPr>
                <w:t>la Ley</w:t>
              </w:r>
            </w:smartTag>
            <w:r w:rsidRPr="00A566E4">
              <w:rPr>
                <w:rFonts w:ascii="Arial Narrow" w:hAnsi="Arial Narrow"/>
              </w:rPr>
              <w:t xml:space="preserve"> del Procedimiento Administrativo del Distrito Federal y demás ordenamientos aplicables.</w:t>
            </w:r>
          </w:p>
          <w:p w:rsidR="000C5E3D" w:rsidRPr="00A566E4" w:rsidRDefault="000C5E3D" w:rsidP="000C5E3D">
            <w:pPr>
              <w:jc w:val="both"/>
              <w:rPr>
                <w:rFonts w:ascii="Arial Narrow" w:hAnsi="Arial Narrow"/>
              </w:rPr>
            </w:pPr>
          </w:p>
          <w:p w:rsidR="000C5E3D" w:rsidRPr="00A566E4" w:rsidRDefault="000C5E3D" w:rsidP="000C5E3D">
            <w:pPr>
              <w:jc w:val="both"/>
              <w:rPr>
                <w:rFonts w:ascii="Arial Narrow" w:hAnsi="Arial Narrow"/>
              </w:rPr>
            </w:pPr>
          </w:p>
        </w:tc>
        <w:tc>
          <w:tcPr>
            <w:tcW w:w="3120" w:type="dxa"/>
            <w:shd w:val="clear" w:color="auto" w:fill="E0E0E0"/>
          </w:tcPr>
          <w:p w:rsidR="000C5E3D" w:rsidRPr="00E04212" w:rsidRDefault="000C5E3D" w:rsidP="000C5E3D">
            <w:pPr>
              <w:jc w:val="both"/>
              <w:rPr>
                <w:rFonts w:ascii="Arial Narrow" w:hAnsi="Arial Narrow"/>
              </w:rPr>
            </w:pPr>
            <w:r w:rsidRPr="00E04212">
              <w:rPr>
                <w:rFonts w:ascii="Arial Narrow" w:hAnsi="Arial Narrow"/>
              </w:rPr>
              <w:lastRenderedPageBreak/>
              <w:t xml:space="preserve">Artículo 66. </w:t>
            </w:r>
            <w:r w:rsidRPr="00E04212">
              <w:rPr>
                <w:rFonts w:ascii="Arial Narrow" w:hAnsi="Arial Narrow"/>
                <w:b/>
              </w:rPr>
              <w:t>Si derivado de las visitas domiciliarios o actos de inspección a que se refiere el artículo anterior,</w:t>
            </w:r>
            <w:r w:rsidRPr="00E04212">
              <w:rPr>
                <w:rFonts w:ascii="Arial Narrow" w:hAnsi="Arial Narrow"/>
              </w:rPr>
              <w:t xml:space="preserve"> </w:t>
            </w:r>
            <w:smartTag w:uri="urn:schemas-microsoft-com:office:smarttags" w:element="PersonName">
              <w:smartTagPr>
                <w:attr w:name="ProductID" w:val="la Secretar￭a"/>
              </w:smartTagPr>
              <w:r w:rsidRPr="00E04212">
                <w:rPr>
                  <w:rFonts w:ascii="Arial Narrow" w:hAnsi="Arial Narrow"/>
                  <w:b/>
                </w:rPr>
                <w:t>la Secretaría</w:t>
              </w:r>
            </w:smartTag>
            <w:r w:rsidRPr="00E04212">
              <w:rPr>
                <w:rFonts w:ascii="Arial Narrow" w:hAnsi="Arial Narrow"/>
              </w:rPr>
              <w:t xml:space="preserve"> </w:t>
            </w:r>
            <w:r w:rsidRPr="00E04212">
              <w:rPr>
                <w:rFonts w:ascii="Arial Narrow" w:hAnsi="Arial Narrow"/>
                <w:b/>
              </w:rPr>
              <w:t>encuentra que las operaciones y procesos empleados durante la recolección, transporte, transferencia, tratamiento. o disposición final representen riesgos significativos para la salud humana o el ambiente</w:t>
            </w:r>
            <w:r w:rsidRPr="00E04212">
              <w:rPr>
                <w:rFonts w:ascii="Arial Narrow" w:hAnsi="Arial Narrow"/>
              </w:rPr>
              <w:t>, podrá aplicar las siguientes medidas de seguridad:</w:t>
            </w:r>
          </w:p>
          <w:p w:rsidR="000C5E3D" w:rsidRPr="00E04212" w:rsidRDefault="000C5E3D" w:rsidP="000C5E3D">
            <w:pPr>
              <w:jc w:val="both"/>
              <w:rPr>
                <w:rFonts w:ascii="Arial Narrow" w:hAnsi="Arial Narrow"/>
              </w:rPr>
            </w:pPr>
          </w:p>
          <w:p w:rsidR="000C5E3D" w:rsidRPr="00E04212" w:rsidRDefault="000C5E3D" w:rsidP="000C5E3D">
            <w:pPr>
              <w:jc w:val="both"/>
              <w:rPr>
                <w:rFonts w:ascii="Arial Narrow" w:hAnsi="Arial Narrow"/>
              </w:rPr>
            </w:pPr>
            <w:r w:rsidRPr="00E04212">
              <w:rPr>
                <w:rFonts w:ascii="Arial Narrow" w:hAnsi="Arial Narrow"/>
              </w:rPr>
              <w:t>I. Asegurar los materiales, residuos o sustancias contaminantes, vehículos, utensilios e instrumentos directamente</w:t>
            </w:r>
          </w:p>
          <w:p w:rsidR="000C5E3D" w:rsidRPr="00E04212" w:rsidRDefault="000C5E3D" w:rsidP="000C5E3D">
            <w:pPr>
              <w:jc w:val="both"/>
              <w:rPr>
                <w:rFonts w:ascii="Arial Narrow" w:hAnsi="Arial Narrow"/>
              </w:rPr>
            </w:pPr>
            <w:r w:rsidRPr="00E04212">
              <w:rPr>
                <w:rFonts w:ascii="Arial Narrow" w:hAnsi="Arial Narrow"/>
              </w:rPr>
              <w:t xml:space="preserve">relacionados con la conducta </w:t>
            </w:r>
            <w:r w:rsidRPr="00E04212">
              <w:rPr>
                <w:rFonts w:ascii="Arial Narrow" w:hAnsi="Arial Narrow"/>
                <w:b/>
              </w:rPr>
              <w:t>que da lugar a</w:t>
            </w:r>
            <w:r w:rsidRPr="00E04212">
              <w:rPr>
                <w:rFonts w:ascii="Arial Narrow" w:hAnsi="Arial Narrow"/>
              </w:rPr>
              <w:t xml:space="preserve"> la imposición de la medida de seguridad, según lo previsto en el párrafo primero de este artículo;</w:t>
            </w:r>
          </w:p>
          <w:p w:rsidR="000C5E3D" w:rsidRPr="00E04212" w:rsidRDefault="000C5E3D" w:rsidP="000C5E3D">
            <w:pPr>
              <w:jc w:val="both"/>
              <w:rPr>
                <w:rFonts w:ascii="Arial Narrow" w:hAnsi="Arial Narrow"/>
              </w:rPr>
            </w:pPr>
          </w:p>
          <w:p w:rsidR="000C5E3D" w:rsidRPr="00E04212" w:rsidRDefault="000C5E3D" w:rsidP="000C5E3D">
            <w:pPr>
              <w:jc w:val="both"/>
              <w:rPr>
                <w:rFonts w:ascii="Arial Narrow" w:hAnsi="Arial Narrow"/>
              </w:rPr>
            </w:pPr>
            <w:r w:rsidRPr="00E04212">
              <w:rPr>
                <w:rFonts w:ascii="Arial Narrow" w:hAnsi="Arial Narrow"/>
              </w:rPr>
              <w:t>(…)</w:t>
            </w:r>
          </w:p>
          <w:p w:rsidR="000C5E3D" w:rsidRPr="00E04212" w:rsidRDefault="000C5E3D" w:rsidP="000C5E3D">
            <w:pPr>
              <w:jc w:val="both"/>
              <w:rPr>
                <w:rFonts w:ascii="Arial Narrow" w:hAnsi="Arial Narrow"/>
              </w:rPr>
            </w:pPr>
          </w:p>
          <w:p w:rsidR="000C5E3D" w:rsidRPr="00E04212" w:rsidRDefault="000C5E3D" w:rsidP="000C5E3D">
            <w:pPr>
              <w:jc w:val="both"/>
              <w:rPr>
                <w:rFonts w:ascii="Arial Narrow" w:hAnsi="Arial Narrow"/>
              </w:rPr>
            </w:pPr>
          </w:p>
          <w:p w:rsidR="000C5E3D" w:rsidRPr="00E04212" w:rsidRDefault="000C5E3D" w:rsidP="000C5E3D">
            <w:pPr>
              <w:jc w:val="both"/>
              <w:rPr>
                <w:rFonts w:ascii="Arial Narrow" w:hAnsi="Arial Narrow"/>
              </w:rPr>
            </w:pPr>
            <w:r w:rsidRPr="00E04212">
              <w:rPr>
                <w:rFonts w:ascii="Arial Narrow" w:hAnsi="Arial Narrow"/>
              </w:rPr>
              <w:t>Las medidas de seguridad previstas en este capítulo, se sujetarán a lo dispuesto en Ley Ambiental, en el Reglamento de Verificación Administrativa y demás ordenamientos aplicables.</w:t>
            </w:r>
          </w:p>
          <w:p w:rsidR="000C5E3D" w:rsidRPr="00E04212" w:rsidRDefault="000C5E3D" w:rsidP="000C5E3D">
            <w:pPr>
              <w:jc w:val="both"/>
              <w:rPr>
                <w:rFonts w:ascii="Arial Narrow" w:hAnsi="Arial Narrow"/>
              </w:rPr>
            </w:pPr>
          </w:p>
        </w:tc>
        <w:tc>
          <w:tcPr>
            <w:tcW w:w="3120" w:type="dxa"/>
            <w:shd w:val="clear" w:color="auto" w:fill="C0C0C0"/>
          </w:tcPr>
          <w:p w:rsidR="000C5E3D" w:rsidRPr="00E04212" w:rsidRDefault="000C5E3D" w:rsidP="000C5E3D">
            <w:pPr>
              <w:jc w:val="both"/>
              <w:rPr>
                <w:rFonts w:ascii="Arial Narrow" w:hAnsi="Arial Narrow"/>
              </w:rPr>
            </w:pPr>
            <w:r w:rsidRPr="00E04212">
              <w:rPr>
                <w:rFonts w:ascii="Arial Narrow" w:hAnsi="Arial Narrow"/>
              </w:rPr>
              <w:lastRenderedPageBreak/>
              <w:t xml:space="preserve">Se propone que las medidas de seguridad sean impuestas por </w:t>
            </w:r>
            <w:smartTag w:uri="urn:schemas-microsoft-com:office:smarttags" w:element="PersonName">
              <w:smartTagPr>
                <w:attr w:name="ProductID" w:val="la SMA"/>
              </w:smartTagPr>
              <w:r w:rsidRPr="00E04212">
                <w:rPr>
                  <w:rFonts w:ascii="Arial Narrow" w:hAnsi="Arial Narrow"/>
                </w:rPr>
                <w:t>la SMA</w:t>
              </w:r>
            </w:smartTag>
            <w:r w:rsidRPr="00E04212">
              <w:rPr>
                <w:rFonts w:ascii="Arial Narrow" w:hAnsi="Arial Narrow"/>
              </w:rPr>
              <w:t xml:space="preserve"> toda vez que, al ser las delegaciones y </w:t>
            </w:r>
            <w:smartTag w:uri="urn:schemas-microsoft-com:office:smarttags" w:element="PersonName">
              <w:smartTagPr>
                <w:attr w:name="ProductID" w:val="la SOS"/>
              </w:smartTagPr>
              <w:r w:rsidRPr="00E04212">
                <w:rPr>
                  <w:rFonts w:ascii="Arial Narrow" w:hAnsi="Arial Narrow"/>
                </w:rPr>
                <w:t>la SOS</w:t>
              </w:r>
            </w:smartTag>
            <w:r w:rsidRPr="00E04212">
              <w:rPr>
                <w:rFonts w:ascii="Arial Narrow" w:hAnsi="Arial Narrow"/>
              </w:rPr>
              <w:t xml:space="preserve"> quienes realizan las operaciones y procesos empleados durante la recolección, transporte, transferencia, tratamiento o disposición final; si además conservan la facultad de imponer medidas de seguridad acabarían siendo juez y parte lo cual infringiría el principio de claridad y transparencia que debe existir en todo sistema de </w:t>
            </w:r>
            <w:r w:rsidRPr="00E04212">
              <w:rPr>
                <w:rFonts w:ascii="Arial Narrow" w:hAnsi="Arial Narrow"/>
              </w:rPr>
              <w:lastRenderedPageBreak/>
              <w:t xml:space="preserve">impartición de justicia. </w:t>
            </w:r>
          </w:p>
          <w:p w:rsidR="000C5E3D" w:rsidRPr="00E04212" w:rsidRDefault="000C5E3D" w:rsidP="000C5E3D">
            <w:pPr>
              <w:jc w:val="both"/>
              <w:rPr>
                <w:rFonts w:ascii="Arial Narrow" w:hAnsi="Arial Narrow"/>
              </w:rPr>
            </w:pPr>
            <w:smartTag w:uri="urn:schemas-microsoft-com:office:smarttags" w:element="PersonName">
              <w:smartTagPr>
                <w:attr w:name="ProductID" w:val="la Ley"/>
              </w:smartTagPr>
              <w:r w:rsidRPr="00E04212">
                <w:rPr>
                  <w:rFonts w:ascii="Arial Narrow" w:hAnsi="Arial Narrow"/>
                </w:rPr>
                <w:t>La Ley</w:t>
              </w:r>
            </w:smartTag>
            <w:r w:rsidRPr="00E04212">
              <w:rPr>
                <w:rFonts w:ascii="Arial Narrow" w:hAnsi="Arial Narrow"/>
              </w:rPr>
              <w:t xml:space="preserve"> en comento no establece un procedimiento de inspección o vigilancia, y remite a </w:t>
            </w:r>
            <w:smartTag w:uri="urn:schemas-microsoft-com:office:smarttags" w:element="PersonName">
              <w:smartTagPr>
                <w:attr w:name="ProductID" w:val="la Ley"/>
              </w:smartTagPr>
              <w:r w:rsidRPr="00E04212">
                <w:rPr>
                  <w:rFonts w:ascii="Arial Narrow" w:hAnsi="Arial Narrow"/>
                </w:rPr>
                <w:t>la Ley</w:t>
              </w:r>
            </w:smartTag>
            <w:r w:rsidRPr="00E04212">
              <w:rPr>
                <w:rFonts w:ascii="Arial Narrow" w:hAnsi="Arial Narrow"/>
              </w:rPr>
              <w:t xml:space="preserve"> de Procedimiento Administrativo para la aplicación de las sanciones. Cabe señalar que el procedimiento de inspección y vigilancia, previsto en </w:t>
            </w:r>
            <w:smartTag w:uri="urn:schemas-microsoft-com:office:smarttags" w:element="PersonName">
              <w:smartTagPr>
                <w:attr w:name="ProductID" w:val="la Ley Ambiental"/>
              </w:smartTagPr>
              <w:r w:rsidRPr="00E04212">
                <w:rPr>
                  <w:rFonts w:ascii="Arial Narrow" w:hAnsi="Arial Narrow"/>
                </w:rPr>
                <w:t>la Ley Ambiental</w:t>
              </w:r>
            </w:smartTag>
            <w:r w:rsidRPr="00E04212">
              <w:rPr>
                <w:rFonts w:ascii="Arial Narrow" w:hAnsi="Arial Narrow"/>
              </w:rPr>
              <w:t xml:space="preserve">, es diferente al procedimiento de verificación previsto en </w:t>
            </w:r>
            <w:smartTag w:uri="urn:schemas-microsoft-com:office:smarttags" w:element="PersonName">
              <w:smartTagPr>
                <w:attr w:name="ProductID" w:val="la Ley"/>
              </w:smartTagPr>
              <w:r w:rsidRPr="00E04212">
                <w:rPr>
                  <w:rFonts w:ascii="Arial Narrow" w:hAnsi="Arial Narrow"/>
                </w:rPr>
                <w:t>la Ley</w:t>
              </w:r>
            </w:smartTag>
            <w:r w:rsidRPr="00E04212">
              <w:rPr>
                <w:rFonts w:ascii="Arial Narrow" w:hAnsi="Arial Narrow"/>
              </w:rPr>
              <w:t xml:space="preserve"> de Procedimiento Administrativo del Distrito Federal y el Reglamento de Verificación Administrativa, por lo que sería adecuado que se estableciera en </w:t>
            </w:r>
            <w:smartTag w:uri="urn:schemas-microsoft-com:office:smarttags" w:element="PersonName">
              <w:smartTagPr>
                <w:attr w:name="ProductID" w:val="la Ley"/>
              </w:smartTagPr>
              <w:r w:rsidRPr="00E04212">
                <w:rPr>
                  <w:rFonts w:ascii="Arial Narrow" w:hAnsi="Arial Narrow"/>
                </w:rPr>
                <w:t>la Ley</w:t>
              </w:r>
            </w:smartTag>
            <w:r w:rsidRPr="00E04212">
              <w:rPr>
                <w:rFonts w:ascii="Arial Narrow" w:hAnsi="Arial Narrow"/>
              </w:rPr>
              <w:t xml:space="preserve"> adjetiva o bien se remitiera a </w:t>
            </w:r>
            <w:smartTag w:uri="urn:schemas-microsoft-com:office:smarttags" w:element="PersonName">
              <w:smartTagPr>
                <w:attr w:name="ProductID" w:val="la Ley Ambiental"/>
              </w:smartTagPr>
              <w:r w:rsidRPr="00E04212">
                <w:rPr>
                  <w:rFonts w:ascii="Arial Narrow" w:hAnsi="Arial Narrow"/>
                </w:rPr>
                <w:t>la Ley Ambiental</w:t>
              </w:r>
            </w:smartTag>
            <w:r w:rsidRPr="00E04212">
              <w:rPr>
                <w:rFonts w:ascii="Arial Narrow" w:hAnsi="Arial Narrow"/>
              </w:rPr>
              <w:t xml:space="preserve"> para tales efectos, pues de lo contrario, se hace nugatoria esta facultad de</w:t>
            </w:r>
          </w:p>
          <w:p w:rsidR="000C5E3D" w:rsidRPr="00E04212" w:rsidRDefault="000C5E3D" w:rsidP="000C5E3D">
            <w:pPr>
              <w:jc w:val="both"/>
              <w:rPr>
                <w:rFonts w:ascii="Arial Narrow" w:hAnsi="Arial Narrow"/>
              </w:rPr>
            </w:pPr>
            <w:proofErr w:type="gramStart"/>
            <w:r w:rsidRPr="00E04212">
              <w:rPr>
                <w:rFonts w:ascii="Arial Narrow" w:hAnsi="Arial Narrow"/>
              </w:rPr>
              <w:t>inspección</w:t>
            </w:r>
            <w:proofErr w:type="gramEnd"/>
            <w:r w:rsidRPr="00E04212">
              <w:rPr>
                <w:rFonts w:ascii="Arial Narrow" w:hAnsi="Arial Narrow"/>
              </w:rPr>
              <w:t xml:space="preserve"> que tienen las autoridades conforme a la LRS-DF.</w:t>
            </w:r>
          </w:p>
        </w:tc>
        <w:tc>
          <w:tcPr>
            <w:tcW w:w="4200" w:type="dxa"/>
            <w:shd w:val="clear" w:color="auto" w:fill="E0E0E0"/>
          </w:tcPr>
          <w:p w:rsidR="000C5E3D" w:rsidRPr="00D069BD" w:rsidRDefault="000C5E3D" w:rsidP="000C5E3D">
            <w:pPr>
              <w:jc w:val="both"/>
              <w:rPr>
                <w:rFonts w:ascii="Arial Narrow" w:hAnsi="Arial Narrow" w:cs="Verdana"/>
              </w:rPr>
            </w:pPr>
            <w:r w:rsidRPr="00D069BD">
              <w:rPr>
                <w:rFonts w:ascii="Arial Narrow" w:hAnsi="Arial Narrow" w:cs="Verdana"/>
              </w:rPr>
              <w:lastRenderedPageBreak/>
              <w:t xml:space="preserve">Con el fin de que se pueda motivar debidamente la imposición de medidas de seguridad, debe definirse cuando se está en presencia de </w:t>
            </w:r>
            <w:r w:rsidRPr="00D069BD">
              <w:rPr>
                <w:rFonts w:ascii="Arial Narrow" w:hAnsi="Arial Narrow" w:cs="Verdana"/>
                <w:i/>
              </w:rPr>
              <w:t>“riesgos significativos para la salud”</w:t>
            </w:r>
            <w:r w:rsidRPr="00D069BD">
              <w:rPr>
                <w:rFonts w:ascii="Arial Narrow" w:hAnsi="Arial Narrow" w:cs="Verdana"/>
              </w:rPr>
              <w:t>.</w:t>
            </w:r>
          </w:p>
          <w:p w:rsidR="000C5E3D" w:rsidRPr="00D069BD" w:rsidRDefault="000C5E3D" w:rsidP="000C5E3D">
            <w:pPr>
              <w:jc w:val="both"/>
              <w:rPr>
                <w:rFonts w:ascii="Arial Narrow" w:hAnsi="Arial Narrow"/>
              </w:rPr>
            </w:pPr>
          </w:p>
        </w:tc>
      </w:tr>
      <w:tr w:rsidR="000C5E3D" w:rsidRPr="00E04212" w:rsidTr="000C5E3D">
        <w:tc>
          <w:tcPr>
            <w:tcW w:w="3108" w:type="dxa"/>
            <w:shd w:val="clear" w:color="auto" w:fill="C0C0C0"/>
          </w:tcPr>
          <w:p w:rsidR="000C5E3D" w:rsidRPr="00A566E4" w:rsidRDefault="000C5E3D" w:rsidP="000C5E3D">
            <w:pPr>
              <w:jc w:val="both"/>
              <w:rPr>
                <w:rFonts w:ascii="Arial Narrow" w:hAnsi="Arial Narrow"/>
              </w:rPr>
            </w:pPr>
            <w:r w:rsidRPr="00A566E4">
              <w:rPr>
                <w:rFonts w:ascii="Arial Narrow" w:hAnsi="Arial Narrow"/>
              </w:rPr>
              <w:lastRenderedPageBreak/>
              <w:t>Artículo 68. Las sanciones administrativas podrán ser:</w:t>
            </w:r>
          </w:p>
          <w:p w:rsidR="000C5E3D" w:rsidRPr="00A566E4" w:rsidRDefault="000C5E3D" w:rsidP="000C5E3D">
            <w:pPr>
              <w:jc w:val="both"/>
              <w:rPr>
                <w:rFonts w:ascii="Arial Narrow" w:hAnsi="Arial Narrow"/>
              </w:rPr>
            </w:pPr>
            <w:r w:rsidRPr="00A566E4">
              <w:rPr>
                <w:rFonts w:ascii="Arial Narrow" w:hAnsi="Arial Narrow"/>
              </w:rPr>
              <w:lastRenderedPageBreak/>
              <w:t>I. Amonestación;</w:t>
            </w:r>
          </w:p>
          <w:p w:rsidR="000C5E3D" w:rsidRPr="00A566E4" w:rsidRDefault="000C5E3D" w:rsidP="000C5E3D">
            <w:pPr>
              <w:jc w:val="both"/>
              <w:rPr>
                <w:rFonts w:ascii="Arial Narrow" w:hAnsi="Arial Narrow"/>
              </w:rPr>
            </w:pPr>
            <w:r w:rsidRPr="00A566E4">
              <w:rPr>
                <w:rFonts w:ascii="Arial Narrow" w:hAnsi="Arial Narrow"/>
              </w:rPr>
              <w:t>II. Multa;</w:t>
            </w:r>
          </w:p>
          <w:p w:rsidR="000C5E3D" w:rsidRPr="00A566E4" w:rsidRDefault="000C5E3D" w:rsidP="000C5E3D">
            <w:pPr>
              <w:jc w:val="both"/>
              <w:rPr>
                <w:rFonts w:ascii="Arial Narrow" w:hAnsi="Arial Narrow"/>
              </w:rPr>
            </w:pPr>
            <w:r w:rsidRPr="00A566E4">
              <w:rPr>
                <w:rFonts w:ascii="Arial Narrow" w:hAnsi="Arial Narrow"/>
              </w:rPr>
              <w:t>III. Arresto; y</w:t>
            </w:r>
          </w:p>
          <w:p w:rsidR="000C5E3D" w:rsidRPr="00A566E4" w:rsidRDefault="000C5E3D" w:rsidP="000C5E3D">
            <w:pPr>
              <w:jc w:val="both"/>
              <w:rPr>
                <w:rFonts w:ascii="Arial Narrow" w:hAnsi="Arial Narrow"/>
              </w:rPr>
            </w:pPr>
            <w:r w:rsidRPr="00A566E4">
              <w:rPr>
                <w:rFonts w:ascii="Arial Narrow" w:hAnsi="Arial Narrow"/>
              </w:rPr>
              <w:t>IV. Las demás que señalen las leyes o reglamentos.</w:t>
            </w:r>
          </w:p>
        </w:tc>
        <w:tc>
          <w:tcPr>
            <w:tcW w:w="3120" w:type="dxa"/>
            <w:shd w:val="clear" w:color="auto" w:fill="E0E0E0"/>
          </w:tcPr>
          <w:p w:rsidR="000C5E3D" w:rsidRPr="00E04212" w:rsidRDefault="000C5E3D" w:rsidP="000C5E3D">
            <w:pPr>
              <w:jc w:val="both"/>
              <w:rPr>
                <w:rFonts w:ascii="Arial Narrow" w:hAnsi="Arial Narrow"/>
              </w:rPr>
            </w:pPr>
            <w:r w:rsidRPr="00E04212">
              <w:rPr>
                <w:rFonts w:ascii="Arial Narrow" w:hAnsi="Arial Narrow"/>
              </w:rPr>
              <w:lastRenderedPageBreak/>
              <w:t>Artículo 68. Las sanciones administrativas podrán ser:</w:t>
            </w:r>
          </w:p>
          <w:p w:rsidR="000C5E3D" w:rsidRPr="00E04212" w:rsidRDefault="000C5E3D" w:rsidP="000C5E3D">
            <w:pPr>
              <w:jc w:val="both"/>
              <w:rPr>
                <w:rFonts w:ascii="Arial Narrow" w:hAnsi="Arial Narrow"/>
                <w:b/>
              </w:rPr>
            </w:pPr>
            <w:r w:rsidRPr="00E04212">
              <w:rPr>
                <w:rFonts w:ascii="Arial Narrow" w:hAnsi="Arial Narrow"/>
              </w:rPr>
              <w:lastRenderedPageBreak/>
              <w:t xml:space="preserve">I. </w:t>
            </w:r>
            <w:r w:rsidRPr="00E04212">
              <w:rPr>
                <w:rFonts w:ascii="Arial Narrow" w:hAnsi="Arial Narrow"/>
                <w:b/>
              </w:rPr>
              <w:t>Suspensión del servicio de recolección;</w:t>
            </w:r>
          </w:p>
          <w:p w:rsidR="000C5E3D" w:rsidRPr="00E04212" w:rsidRDefault="000C5E3D" w:rsidP="000C5E3D">
            <w:pPr>
              <w:jc w:val="both"/>
              <w:rPr>
                <w:rFonts w:ascii="Arial Narrow" w:hAnsi="Arial Narrow"/>
              </w:rPr>
            </w:pPr>
            <w:r w:rsidRPr="00E04212">
              <w:rPr>
                <w:rFonts w:ascii="Arial Narrow" w:hAnsi="Arial Narrow"/>
              </w:rPr>
              <w:t>II. Multa;</w:t>
            </w:r>
          </w:p>
          <w:p w:rsidR="000C5E3D" w:rsidRPr="00E04212" w:rsidRDefault="000C5E3D" w:rsidP="000C5E3D">
            <w:pPr>
              <w:jc w:val="both"/>
              <w:rPr>
                <w:rFonts w:ascii="Arial Narrow" w:hAnsi="Arial Narrow"/>
              </w:rPr>
            </w:pPr>
            <w:r w:rsidRPr="00E04212">
              <w:rPr>
                <w:rFonts w:ascii="Arial Narrow" w:hAnsi="Arial Narrow"/>
              </w:rPr>
              <w:t xml:space="preserve">III. Arresto; </w:t>
            </w:r>
          </w:p>
          <w:p w:rsidR="000C5E3D" w:rsidRPr="00E04212" w:rsidRDefault="000C5E3D" w:rsidP="000C5E3D">
            <w:pPr>
              <w:jc w:val="both"/>
              <w:rPr>
                <w:rFonts w:ascii="Arial Narrow" w:hAnsi="Arial Narrow"/>
              </w:rPr>
            </w:pPr>
            <w:r w:rsidRPr="00E04212">
              <w:rPr>
                <w:rFonts w:ascii="Arial Narrow" w:hAnsi="Arial Narrow"/>
              </w:rPr>
              <w:t>IV.</w:t>
            </w:r>
            <w:r w:rsidRPr="00E04212">
              <w:rPr>
                <w:rFonts w:ascii="Arial Narrow" w:hAnsi="Arial Narrow"/>
                <w:b/>
              </w:rPr>
              <w:t xml:space="preserve"> L</w:t>
            </w:r>
            <w:r w:rsidRPr="00E04212">
              <w:rPr>
                <w:rFonts w:ascii="Arial Narrow" w:hAnsi="Arial Narrow"/>
              </w:rPr>
              <w:t>as demás que señalen las leyes o reglamentos.</w:t>
            </w:r>
          </w:p>
        </w:tc>
        <w:tc>
          <w:tcPr>
            <w:tcW w:w="3120" w:type="dxa"/>
            <w:shd w:val="clear" w:color="auto" w:fill="C0C0C0"/>
          </w:tcPr>
          <w:p w:rsidR="000C5E3D" w:rsidRPr="00E04212" w:rsidRDefault="000C5E3D" w:rsidP="000C5E3D">
            <w:pPr>
              <w:jc w:val="both"/>
              <w:rPr>
                <w:rFonts w:ascii="Arial Narrow" w:hAnsi="Arial Narrow"/>
              </w:rPr>
            </w:pPr>
          </w:p>
        </w:tc>
        <w:tc>
          <w:tcPr>
            <w:tcW w:w="4200" w:type="dxa"/>
            <w:shd w:val="clear" w:color="auto" w:fill="E0E0E0"/>
          </w:tcPr>
          <w:p w:rsidR="000C5E3D" w:rsidRPr="00E04212" w:rsidRDefault="000C5E3D" w:rsidP="000C5E3D">
            <w:pPr>
              <w:jc w:val="both"/>
              <w:rPr>
                <w:rFonts w:ascii="Arial Narrow" w:hAnsi="Arial Narrow"/>
              </w:rPr>
            </w:pPr>
          </w:p>
        </w:tc>
      </w:tr>
      <w:tr w:rsidR="000C5E3D" w:rsidRPr="00E04212" w:rsidTr="000C5E3D">
        <w:tc>
          <w:tcPr>
            <w:tcW w:w="3108" w:type="dxa"/>
            <w:shd w:val="clear" w:color="auto" w:fill="C0C0C0"/>
          </w:tcPr>
          <w:p w:rsidR="000C5E3D" w:rsidRPr="00A566E4" w:rsidRDefault="000C5E3D" w:rsidP="000C5E3D">
            <w:pPr>
              <w:jc w:val="both"/>
              <w:rPr>
                <w:rFonts w:ascii="Arial Narrow" w:hAnsi="Arial Narrow"/>
              </w:rPr>
            </w:pPr>
            <w:r w:rsidRPr="00A566E4">
              <w:rPr>
                <w:rFonts w:ascii="Arial Narrow" w:hAnsi="Arial Narrow"/>
              </w:rPr>
              <w:lastRenderedPageBreak/>
              <w:t>Artículo 69. Las sanciones cometidas por la violación de las disposiciones de la presente Ley, se aplicarán conforme a lo siguiente:</w:t>
            </w:r>
          </w:p>
          <w:p w:rsidR="000C5E3D" w:rsidRPr="00A566E4" w:rsidRDefault="000C5E3D" w:rsidP="000C5E3D">
            <w:pPr>
              <w:jc w:val="both"/>
              <w:rPr>
                <w:rFonts w:ascii="Arial Narrow" w:hAnsi="Arial Narrow"/>
              </w:rPr>
            </w:pPr>
            <w:r w:rsidRPr="00A566E4">
              <w:rPr>
                <w:rFonts w:ascii="Arial Narrow" w:hAnsi="Arial Narrow"/>
              </w:rPr>
              <w:t>I. Amonestación cuando por primera vez se incumplan con las disposiciones contenidas en los artículos 25 fracción V y 33 de esta Ley;</w:t>
            </w:r>
          </w:p>
          <w:p w:rsidR="000C5E3D" w:rsidRPr="00A566E4" w:rsidRDefault="000C5E3D" w:rsidP="000C5E3D">
            <w:pPr>
              <w:jc w:val="both"/>
              <w:rPr>
                <w:rFonts w:ascii="Arial Narrow" w:hAnsi="Arial Narrow"/>
              </w:rPr>
            </w:pPr>
          </w:p>
          <w:p w:rsidR="000C5E3D" w:rsidRPr="00A566E4" w:rsidRDefault="000C5E3D" w:rsidP="000C5E3D">
            <w:pPr>
              <w:jc w:val="both"/>
              <w:rPr>
                <w:rFonts w:ascii="Arial Narrow" w:hAnsi="Arial Narrow" w:cs="Arial"/>
              </w:rPr>
            </w:pPr>
          </w:p>
          <w:p w:rsidR="000C5E3D" w:rsidRPr="00A566E4" w:rsidRDefault="000C5E3D" w:rsidP="000C5E3D">
            <w:pPr>
              <w:jc w:val="both"/>
              <w:rPr>
                <w:rFonts w:ascii="Arial Narrow" w:hAnsi="Arial Narrow" w:cs="Arial"/>
              </w:rPr>
            </w:pPr>
          </w:p>
          <w:p w:rsidR="000C5E3D" w:rsidRPr="00A566E4" w:rsidRDefault="000C5E3D" w:rsidP="000C5E3D">
            <w:pPr>
              <w:jc w:val="both"/>
              <w:rPr>
                <w:rFonts w:ascii="Arial Narrow" w:hAnsi="Arial Narrow" w:cs="Arial"/>
              </w:rPr>
            </w:pPr>
          </w:p>
          <w:p w:rsidR="000C5E3D" w:rsidRPr="00A566E4" w:rsidRDefault="000C5E3D" w:rsidP="000C5E3D">
            <w:pPr>
              <w:jc w:val="both"/>
              <w:rPr>
                <w:rFonts w:ascii="Arial Narrow" w:hAnsi="Arial Narrow" w:cs="Arial"/>
              </w:rPr>
            </w:pPr>
          </w:p>
          <w:p w:rsidR="000C5E3D" w:rsidRPr="00A566E4" w:rsidRDefault="000C5E3D" w:rsidP="000C5E3D">
            <w:pPr>
              <w:jc w:val="both"/>
              <w:rPr>
                <w:rFonts w:ascii="Arial Narrow" w:hAnsi="Arial Narrow" w:cs="Arial"/>
              </w:rPr>
            </w:pPr>
            <w:r w:rsidRPr="00A566E4">
              <w:rPr>
                <w:rFonts w:ascii="Arial Narrow" w:hAnsi="Arial Narrow" w:cs="Arial"/>
              </w:rPr>
              <w:t xml:space="preserve">II. Multa de </w:t>
            </w:r>
            <w:smartTag w:uri="urn:schemas-microsoft-com:office:smarttags" w:element="metricconverter">
              <w:smartTagPr>
                <w:attr w:name="ProductID" w:val="10 a"/>
              </w:smartTagPr>
              <w:r w:rsidRPr="00A566E4">
                <w:rPr>
                  <w:rFonts w:ascii="Arial Narrow" w:hAnsi="Arial Narrow" w:cs="Arial"/>
                </w:rPr>
                <w:t>10 a</w:t>
              </w:r>
            </w:smartTag>
            <w:r w:rsidRPr="00A566E4">
              <w:rPr>
                <w:rFonts w:ascii="Arial Narrow" w:hAnsi="Arial Narrow" w:cs="Arial"/>
              </w:rPr>
              <w:t xml:space="preserve"> 150 días de salario </w:t>
            </w:r>
            <w:r w:rsidRPr="00A566E4">
              <w:rPr>
                <w:rFonts w:ascii="Arial Narrow" w:hAnsi="Arial Narrow" w:cs="Arial"/>
              </w:rPr>
              <w:lastRenderedPageBreak/>
              <w:t xml:space="preserve">mínimo vigente en el Distrito </w:t>
            </w:r>
            <w:r w:rsidRPr="00A566E4">
              <w:rPr>
                <w:rFonts w:ascii="Arial Narrow" w:hAnsi="Arial Narrow" w:cs="Arial"/>
                <w:bCs/>
              </w:rPr>
              <w:t>Federal contra quien por segunda ocasión realice alguna de las conductas descritas en la fracción anterior</w:t>
            </w:r>
            <w:r w:rsidRPr="00A566E4">
              <w:rPr>
                <w:rFonts w:ascii="Arial Narrow" w:hAnsi="Arial Narrow" w:cs="Arial"/>
              </w:rPr>
              <w:t xml:space="preserve"> o por violaciones a lo dispuesto por los artículos 25 fracciones I, II y VI; 26 segundo y tercer párrafos; 40 segundo y tercer párrafo segundo y tercer párrafos; y 42 de la presente Ley;</w:t>
            </w:r>
          </w:p>
          <w:p w:rsidR="000C5E3D" w:rsidRPr="00A566E4" w:rsidRDefault="000C5E3D" w:rsidP="000C5E3D">
            <w:pPr>
              <w:jc w:val="both"/>
              <w:rPr>
                <w:rFonts w:ascii="Arial Narrow" w:hAnsi="Arial Narrow" w:cs="Arial"/>
              </w:rPr>
            </w:pPr>
          </w:p>
          <w:p w:rsidR="000C5E3D" w:rsidRPr="00A566E4" w:rsidRDefault="000C5E3D" w:rsidP="000C5E3D">
            <w:pPr>
              <w:jc w:val="both"/>
              <w:rPr>
                <w:rFonts w:ascii="Arial Narrow" w:hAnsi="Arial Narrow"/>
              </w:rPr>
            </w:pPr>
            <w:r w:rsidRPr="00A566E4">
              <w:rPr>
                <w:rFonts w:ascii="Arial Narrow" w:hAnsi="Arial Narrow"/>
              </w:rPr>
              <w:t xml:space="preserve">III. Multa de </w:t>
            </w:r>
            <w:smartTag w:uri="urn:schemas-microsoft-com:office:smarttags" w:element="metricconverter">
              <w:smartTagPr>
                <w:attr w:name="ProductID" w:val="150 a"/>
              </w:smartTagPr>
              <w:r w:rsidRPr="00A566E4">
                <w:rPr>
                  <w:rFonts w:ascii="Arial Narrow" w:hAnsi="Arial Narrow"/>
                </w:rPr>
                <w:t>150 a</w:t>
              </w:r>
            </w:smartTag>
            <w:r w:rsidRPr="00A566E4">
              <w:rPr>
                <w:rFonts w:ascii="Arial Narrow" w:hAnsi="Arial Narrow"/>
              </w:rPr>
              <w:t xml:space="preserve"> mil días de salario mínimo vigente en el Distrito Federal las violaciones a lo dispuesto por los artículos 25 fracciones III, IV, VII, y VIII; (...)</w:t>
            </w:r>
          </w:p>
        </w:tc>
        <w:tc>
          <w:tcPr>
            <w:tcW w:w="3120" w:type="dxa"/>
            <w:shd w:val="clear" w:color="auto" w:fill="E0E0E0"/>
          </w:tcPr>
          <w:p w:rsidR="000C5E3D" w:rsidRPr="00E04212" w:rsidRDefault="000C5E3D" w:rsidP="000C5E3D">
            <w:pPr>
              <w:jc w:val="both"/>
              <w:rPr>
                <w:rFonts w:ascii="Arial Narrow" w:hAnsi="Arial Narrow"/>
              </w:rPr>
            </w:pPr>
            <w:r w:rsidRPr="00E04212">
              <w:rPr>
                <w:rFonts w:ascii="Arial Narrow" w:hAnsi="Arial Narrow"/>
              </w:rPr>
              <w:lastRenderedPageBreak/>
              <w:t>Artículo 69. Las sanciones cometidas por la violación de las disposiciones de la presente Ley, se aplicarán conforme a lo siguiente:</w:t>
            </w:r>
          </w:p>
          <w:p w:rsidR="000C5E3D" w:rsidRPr="00E04212" w:rsidRDefault="000C5E3D" w:rsidP="000C5E3D">
            <w:pPr>
              <w:jc w:val="both"/>
              <w:rPr>
                <w:rFonts w:ascii="Arial Narrow" w:hAnsi="Arial Narrow"/>
              </w:rPr>
            </w:pPr>
          </w:p>
          <w:p w:rsidR="000C5E3D" w:rsidRPr="00E04212" w:rsidRDefault="000C5E3D" w:rsidP="000C5E3D">
            <w:pPr>
              <w:jc w:val="both"/>
              <w:rPr>
                <w:rFonts w:ascii="Arial Narrow" w:hAnsi="Arial Narrow"/>
                <w:b/>
              </w:rPr>
            </w:pPr>
            <w:r w:rsidRPr="00E04212">
              <w:rPr>
                <w:rFonts w:ascii="Arial Narrow" w:hAnsi="Arial Narrow"/>
                <w:b/>
              </w:rPr>
              <w:t xml:space="preserve">I. Suspensión del servicio de recolección cuando se incumpla la obligación impuesta por los artículos 33 y 38 de </w:t>
            </w:r>
            <w:smartTag w:uri="urn:schemas-microsoft-com:office:smarttags" w:element="PersonName">
              <w:smartTagPr>
                <w:attr w:name="ProductID" w:val="la Ley"/>
              </w:smartTagPr>
              <w:r w:rsidRPr="00E04212">
                <w:rPr>
                  <w:rFonts w:ascii="Arial Narrow" w:hAnsi="Arial Narrow"/>
                  <w:b/>
                </w:rPr>
                <w:t>la Ley</w:t>
              </w:r>
            </w:smartTag>
            <w:r w:rsidRPr="00E04212">
              <w:rPr>
                <w:rFonts w:ascii="Arial Narrow" w:hAnsi="Arial Narrow"/>
                <w:b/>
              </w:rPr>
              <w:t xml:space="preserve"> por parte de los generadores domiciliarios. </w:t>
            </w:r>
          </w:p>
          <w:p w:rsidR="000C5E3D" w:rsidRPr="00E04212" w:rsidRDefault="000C5E3D" w:rsidP="000C5E3D">
            <w:pPr>
              <w:jc w:val="both"/>
              <w:rPr>
                <w:rFonts w:ascii="Arial Narrow" w:hAnsi="Arial Narrow"/>
              </w:rPr>
            </w:pPr>
          </w:p>
          <w:p w:rsidR="000C5E3D" w:rsidRPr="00E04212" w:rsidRDefault="000C5E3D" w:rsidP="000C5E3D">
            <w:pPr>
              <w:jc w:val="both"/>
              <w:rPr>
                <w:rFonts w:ascii="Arial Narrow" w:hAnsi="Arial Narrow"/>
                <w:b/>
              </w:rPr>
            </w:pPr>
            <w:r w:rsidRPr="00E04212">
              <w:rPr>
                <w:rFonts w:ascii="Arial Narrow" w:hAnsi="Arial Narrow"/>
                <w:b/>
              </w:rPr>
              <w:t xml:space="preserve">La suspensión a que se refiere esta fracción se hará única y exclusivamente en la ocasión en que los residuos no se entreguen </w:t>
            </w:r>
            <w:r w:rsidRPr="00E04212">
              <w:rPr>
                <w:rFonts w:ascii="Arial Narrow" w:hAnsi="Arial Narrow"/>
                <w:b/>
              </w:rPr>
              <w:lastRenderedPageBreak/>
              <w:t>separados.</w:t>
            </w:r>
          </w:p>
          <w:p w:rsidR="000C5E3D" w:rsidRPr="00E04212" w:rsidRDefault="000C5E3D" w:rsidP="000C5E3D">
            <w:pPr>
              <w:jc w:val="both"/>
              <w:rPr>
                <w:rFonts w:ascii="Arial Narrow" w:hAnsi="Arial Narrow"/>
              </w:rPr>
            </w:pPr>
          </w:p>
          <w:p w:rsidR="000C5E3D" w:rsidRPr="00E04212" w:rsidRDefault="000C5E3D" w:rsidP="000C5E3D">
            <w:pPr>
              <w:jc w:val="both"/>
              <w:rPr>
                <w:rFonts w:ascii="Arial Narrow" w:hAnsi="Arial Narrow"/>
              </w:rPr>
            </w:pPr>
            <w:r w:rsidRPr="00E04212">
              <w:rPr>
                <w:rFonts w:ascii="Arial Narrow" w:hAnsi="Arial Narrow"/>
              </w:rPr>
              <w:t xml:space="preserve">II. Multa de </w:t>
            </w:r>
            <w:smartTag w:uri="urn:schemas-microsoft-com:office:smarttags" w:element="metricconverter">
              <w:smartTagPr>
                <w:attr w:name="ProductID" w:val="10 a"/>
              </w:smartTagPr>
              <w:r w:rsidRPr="00E04212">
                <w:rPr>
                  <w:rFonts w:ascii="Arial Narrow" w:hAnsi="Arial Narrow"/>
                </w:rPr>
                <w:t>10 a</w:t>
              </w:r>
            </w:smartTag>
            <w:r w:rsidRPr="00E04212">
              <w:rPr>
                <w:rFonts w:ascii="Arial Narrow" w:hAnsi="Arial Narrow"/>
              </w:rPr>
              <w:t xml:space="preserve"> 150 días de salario</w:t>
            </w:r>
          </w:p>
          <w:p w:rsidR="000C5E3D" w:rsidRPr="00E04212" w:rsidRDefault="000C5E3D" w:rsidP="000C5E3D">
            <w:pPr>
              <w:jc w:val="both"/>
              <w:rPr>
                <w:rFonts w:ascii="Arial Narrow" w:hAnsi="Arial Narrow"/>
              </w:rPr>
            </w:pPr>
          </w:p>
          <w:p w:rsidR="000C5E3D" w:rsidRPr="00E04212" w:rsidRDefault="000C5E3D" w:rsidP="000C5E3D">
            <w:pPr>
              <w:pStyle w:val="Textoindependiente2"/>
              <w:rPr>
                <w:rFonts w:ascii="Arial Narrow" w:hAnsi="Arial Narrow"/>
              </w:rPr>
            </w:pPr>
            <w:r w:rsidRPr="00E04212">
              <w:rPr>
                <w:rFonts w:ascii="Arial Narrow" w:hAnsi="Arial Narrow"/>
              </w:rPr>
              <w:t xml:space="preserve">mínimo vigente en el Distrito </w:t>
            </w:r>
            <w:r w:rsidRPr="00E04212">
              <w:rPr>
                <w:rFonts w:ascii="Arial Narrow" w:hAnsi="Arial Narrow"/>
                <w:b/>
                <w:bCs/>
              </w:rPr>
              <w:t>Federal por violaciones a lo dispuesto por</w:t>
            </w:r>
            <w:r w:rsidRPr="00E04212">
              <w:rPr>
                <w:rFonts w:ascii="Arial Narrow" w:hAnsi="Arial Narrow"/>
              </w:rPr>
              <w:t xml:space="preserve"> los artículos 25 fracciones I, II, y VI; 26 segundo y tercer párrafos; </w:t>
            </w:r>
            <w:r w:rsidRPr="00E04212">
              <w:rPr>
                <w:rFonts w:ascii="Arial Narrow" w:hAnsi="Arial Narrow"/>
                <w:b/>
                <w:color w:val="FF0000"/>
              </w:rPr>
              <w:t>26 Bis 1</w:t>
            </w:r>
            <w:r w:rsidRPr="00E04212">
              <w:rPr>
                <w:rFonts w:ascii="Arial Narrow" w:hAnsi="Arial Narrow"/>
                <w:color w:val="FF0000"/>
              </w:rPr>
              <w:t xml:space="preserve">, </w:t>
            </w:r>
            <w:r w:rsidRPr="00E04212">
              <w:rPr>
                <w:rFonts w:ascii="Arial Narrow" w:hAnsi="Arial Narrow"/>
              </w:rPr>
              <w:t>40 segundo y tercer párrafo segundo y tercer párrafos; y 42 de la presente Ley;</w:t>
            </w:r>
          </w:p>
          <w:p w:rsidR="000C5E3D" w:rsidRPr="00E04212" w:rsidRDefault="000C5E3D" w:rsidP="000C5E3D">
            <w:pPr>
              <w:jc w:val="both"/>
              <w:rPr>
                <w:rFonts w:ascii="Arial Narrow" w:hAnsi="Arial Narrow"/>
              </w:rPr>
            </w:pPr>
          </w:p>
          <w:p w:rsidR="000C5E3D" w:rsidRPr="00E04212" w:rsidRDefault="000C5E3D" w:rsidP="000C5E3D">
            <w:pPr>
              <w:jc w:val="both"/>
              <w:rPr>
                <w:rFonts w:ascii="Arial Narrow" w:hAnsi="Arial Narrow"/>
                <w:b/>
              </w:rPr>
            </w:pPr>
            <w:r w:rsidRPr="00E04212">
              <w:rPr>
                <w:rFonts w:ascii="Arial Narrow" w:hAnsi="Arial Narrow" w:cs="Arial"/>
              </w:rPr>
              <w:t xml:space="preserve">III. Multa de </w:t>
            </w:r>
            <w:smartTag w:uri="urn:schemas-microsoft-com:office:smarttags" w:element="metricconverter">
              <w:smartTagPr>
                <w:attr w:name="ProductID" w:val="150 a"/>
              </w:smartTagPr>
              <w:r w:rsidRPr="00E04212">
                <w:rPr>
                  <w:rFonts w:ascii="Arial Narrow" w:hAnsi="Arial Narrow" w:cs="Arial"/>
                </w:rPr>
                <w:t>150 a</w:t>
              </w:r>
            </w:smartTag>
            <w:r w:rsidRPr="00E04212">
              <w:rPr>
                <w:rFonts w:ascii="Arial Narrow" w:hAnsi="Arial Narrow" w:cs="Arial"/>
              </w:rPr>
              <w:t xml:space="preserve"> mil días de salario mínimo vigente en el Distrito Federal por las violaciones a lo dispuesto por los artículos 25 fracciones III, IV, VII, VIII </w:t>
            </w:r>
            <w:r w:rsidRPr="00E04212">
              <w:rPr>
                <w:rFonts w:ascii="Arial Narrow" w:hAnsi="Arial Narrow" w:cs="Arial"/>
                <w:b/>
                <w:bCs/>
              </w:rPr>
              <w:t>y XIV</w:t>
            </w:r>
            <w:r w:rsidRPr="00E04212">
              <w:rPr>
                <w:rFonts w:ascii="Arial Narrow" w:hAnsi="Arial Narrow" w:cs="Arial"/>
              </w:rPr>
              <w:t xml:space="preserve">;  </w:t>
            </w:r>
            <w:r w:rsidRPr="00E04212">
              <w:rPr>
                <w:rFonts w:ascii="Arial Narrow" w:hAnsi="Arial Narrow"/>
                <w:b/>
              </w:rPr>
              <w:t xml:space="preserve">33 y 65 de </w:t>
            </w:r>
            <w:smartTag w:uri="urn:schemas-microsoft-com:office:smarttags" w:element="PersonName">
              <w:smartTagPr>
                <w:attr w:name="ProductID" w:val="la Ley"/>
              </w:smartTagPr>
              <w:r w:rsidRPr="00E04212">
                <w:rPr>
                  <w:rFonts w:ascii="Arial Narrow" w:hAnsi="Arial Narrow"/>
                  <w:b/>
                </w:rPr>
                <w:t>la Ley</w:t>
              </w:r>
            </w:smartTag>
            <w:r w:rsidRPr="00E04212">
              <w:rPr>
                <w:rFonts w:ascii="Arial Narrow" w:hAnsi="Arial Narrow"/>
                <w:b/>
              </w:rPr>
              <w:t xml:space="preserve"> por parte de los </w:t>
            </w:r>
            <w:r w:rsidRPr="00E04212">
              <w:rPr>
                <w:rFonts w:ascii="Arial Narrow" w:hAnsi="Arial Narrow"/>
                <w:b/>
              </w:rPr>
              <w:lastRenderedPageBreak/>
              <w:t xml:space="preserve">obligados a presentar planes de manejo; y </w:t>
            </w:r>
          </w:p>
          <w:p w:rsidR="000C5E3D" w:rsidRPr="00E04212" w:rsidRDefault="000C5E3D" w:rsidP="000C5E3D">
            <w:pPr>
              <w:jc w:val="both"/>
              <w:rPr>
                <w:rFonts w:ascii="Arial Narrow" w:hAnsi="Arial Narrow" w:cs="Arial"/>
              </w:rPr>
            </w:pPr>
          </w:p>
          <w:p w:rsidR="000C5E3D" w:rsidRPr="00E04212" w:rsidRDefault="000C5E3D" w:rsidP="000C5E3D">
            <w:pPr>
              <w:jc w:val="both"/>
              <w:rPr>
                <w:rFonts w:ascii="Arial Narrow" w:hAnsi="Arial Narrow" w:cs="Arial"/>
              </w:rPr>
            </w:pPr>
            <w:r w:rsidRPr="00E04212">
              <w:rPr>
                <w:rFonts w:ascii="Arial Narrow" w:hAnsi="Arial Narrow" w:cs="Arial"/>
              </w:rPr>
              <w:t xml:space="preserve">IV. Arresto inconmutable de 36 horas y multa por mil a veinte mil días de salario mínimo vigente en el Distrito Federal por violaciones a lo dispuesto por el artículo 25 fracciones IX a </w:t>
            </w:r>
            <w:smartTag w:uri="urn:schemas-microsoft-com:office:smarttags" w:element="PersonName">
              <w:smartTagPr>
                <w:attr w:name="ProductID" w:val="la XIII"/>
              </w:smartTagPr>
              <w:r w:rsidRPr="00E04212">
                <w:rPr>
                  <w:rFonts w:ascii="Arial Narrow" w:hAnsi="Arial Narrow" w:cs="Arial"/>
                </w:rPr>
                <w:t>la XIII</w:t>
              </w:r>
            </w:smartTag>
            <w:r w:rsidRPr="00E04212">
              <w:rPr>
                <w:rFonts w:ascii="Arial Narrow" w:hAnsi="Arial Narrow" w:cs="Arial"/>
              </w:rPr>
              <w:t xml:space="preserve"> de la presente Ley.</w:t>
            </w:r>
          </w:p>
          <w:p w:rsidR="000C5E3D" w:rsidRPr="00E04212" w:rsidRDefault="000C5E3D" w:rsidP="000C5E3D">
            <w:pPr>
              <w:jc w:val="both"/>
              <w:rPr>
                <w:rFonts w:ascii="Arial Narrow" w:hAnsi="Arial Narrow"/>
              </w:rPr>
            </w:pPr>
          </w:p>
        </w:tc>
        <w:tc>
          <w:tcPr>
            <w:tcW w:w="3120" w:type="dxa"/>
            <w:shd w:val="clear" w:color="auto" w:fill="C0C0C0"/>
          </w:tcPr>
          <w:p w:rsidR="000C5E3D" w:rsidRPr="00E04212" w:rsidRDefault="000C5E3D" w:rsidP="000C5E3D">
            <w:pPr>
              <w:jc w:val="both"/>
              <w:rPr>
                <w:rFonts w:ascii="Arial Narrow" w:hAnsi="Arial Narrow"/>
              </w:rPr>
            </w:pPr>
          </w:p>
        </w:tc>
        <w:tc>
          <w:tcPr>
            <w:tcW w:w="4200" w:type="dxa"/>
            <w:shd w:val="clear" w:color="auto" w:fill="E0E0E0"/>
          </w:tcPr>
          <w:p w:rsidR="000C5E3D" w:rsidRPr="00D069BD" w:rsidRDefault="000C5E3D" w:rsidP="000C5E3D">
            <w:pPr>
              <w:jc w:val="both"/>
              <w:rPr>
                <w:rFonts w:ascii="Arial Narrow" w:hAnsi="Arial Narrow"/>
              </w:rPr>
            </w:pPr>
            <w:r w:rsidRPr="00D069BD">
              <w:rPr>
                <w:rFonts w:ascii="Arial Narrow" w:hAnsi="Arial Narrow"/>
              </w:rPr>
              <w:t xml:space="preserve">Se recomienda precisar el alcance de las sanciones previstas en el artículo 69. Así, </w:t>
            </w:r>
          </w:p>
          <w:p w:rsidR="000C5E3D" w:rsidRPr="00E04212" w:rsidRDefault="000C5E3D" w:rsidP="000C5E3D">
            <w:pPr>
              <w:jc w:val="both"/>
              <w:rPr>
                <w:rFonts w:ascii="Arial Narrow" w:hAnsi="Arial Narrow"/>
              </w:rPr>
            </w:pPr>
            <w:r w:rsidRPr="00D069BD">
              <w:rPr>
                <w:rFonts w:ascii="Arial Narrow" w:hAnsi="Arial Narrow"/>
              </w:rPr>
              <w:t>La suspensión en el servicio de recolección será de una semana y la reincidencia dará lugar a la imposición de multa, así como en los casos listados en la propuesta del SMA.</w:t>
            </w:r>
          </w:p>
        </w:tc>
      </w:tr>
      <w:tr w:rsidR="000C5E3D" w:rsidRPr="00E04212" w:rsidTr="000C5E3D">
        <w:tc>
          <w:tcPr>
            <w:tcW w:w="3108" w:type="dxa"/>
            <w:shd w:val="clear" w:color="auto" w:fill="C0C0C0"/>
          </w:tcPr>
          <w:p w:rsidR="000C5E3D" w:rsidRPr="00A566E4" w:rsidRDefault="000C5E3D" w:rsidP="000C5E3D">
            <w:pPr>
              <w:jc w:val="both"/>
              <w:rPr>
                <w:rFonts w:ascii="Arial Narrow" w:hAnsi="Arial Narrow" w:cs="Arial"/>
              </w:rPr>
            </w:pPr>
            <w:r w:rsidRPr="00A566E4">
              <w:rPr>
                <w:rFonts w:ascii="Arial Narrow" w:hAnsi="Arial Narrow" w:cs="Arial"/>
              </w:rPr>
              <w:lastRenderedPageBreak/>
              <w:t xml:space="preserve">Artículo 71. Independientemente de la responsabilidad de reparar el daño de conformidad con las normas aplicables, los infractores de esta ley estarán sujetos a las sanciones previstas en esta Ley, de conformidad con lo dispuesto en </w:t>
            </w:r>
            <w:smartTag w:uri="urn:schemas-microsoft-com:office:smarttags" w:element="PersonName">
              <w:smartTagPr>
                <w:attr w:name="ProductID" w:val="la Ley"/>
              </w:smartTagPr>
              <w:r w:rsidRPr="00A566E4">
                <w:rPr>
                  <w:rFonts w:ascii="Arial Narrow" w:hAnsi="Arial Narrow" w:cs="Arial"/>
                </w:rPr>
                <w:t>la Ley</w:t>
              </w:r>
            </w:smartTag>
            <w:r w:rsidRPr="00A566E4">
              <w:rPr>
                <w:rFonts w:ascii="Arial Narrow" w:hAnsi="Arial Narrow" w:cs="Arial"/>
              </w:rPr>
              <w:t xml:space="preserve"> de Procedimiento Administrativo. En todo caso, tratándose de los asuntos de esta Ley, las actas que levante la autoridad correspondiente por violaciones a ésta, podrán ser en el lugar o en el momento en que se detecte la falta.</w:t>
            </w:r>
          </w:p>
          <w:p w:rsidR="000C5E3D" w:rsidRPr="00A566E4" w:rsidRDefault="000C5E3D" w:rsidP="000C5E3D">
            <w:pPr>
              <w:jc w:val="both"/>
              <w:rPr>
                <w:rFonts w:ascii="Arial Narrow" w:hAnsi="Arial Narrow"/>
              </w:rPr>
            </w:pPr>
          </w:p>
        </w:tc>
        <w:tc>
          <w:tcPr>
            <w:tcW w:w="3120" w:type="dxa"/>
            <w:shd w:val="clear" w:color="auto" w:fill="E0E0E0"/>
          </w:tcPr>
          <w:p w:rsidR="000C5E3D" w:rsidRPr="00E04212" w:rsidRDefault="000C5E3D" w:rsidP="000C5E3D">
            <w:pPr>
              <w:jc w:val="both"/>
              <w:rPr>
                <w:rFonts w:ascii="Arial Narrow" w:hAnsi="Arial Narrow" w:cs="Arial"/>
              </w:rPr>
            </w:pPr>
            <w:r w:rsidRPr="00E04212">
              <w:rPr>
                <w:rFonts w:ascii="Arial Narrow" w:hAnsi="Arial Narrow" w:cs="Arial"/>
              </w:rPr>
              <w:lastRenderedPageBreak/>
              <w:t xml:space="preserve">Artículo 71. Independientemente de la responsabilidad de reparar el daño de conformidad con las normas aplicables, los infractores de esta ley estarán sujetos a las sanciones previstas en esta Ley, de conformidad con lo dispuesto en </w:t>
            </w:r>
            <w:smartTag w:uri="urn:schemas-microsoft-com:office:smarttags" w:element="PersonName">
              <w:smartTagPr>
                <w:attr w:name="ProductID" w:val="la Ley Ambiental"/>
              </w:smartTagPr>
              <w:r w:rsidRPr="00E04212">
                <w:rPr>
                  <w:rFonts w:ascii="Arial Narrow" w:hAnsi="Arial Narrow" w:cs="Arial"/>
                </w:rPr>
                <w:t xml:space="preserve">la </w:t>
              </w:r>
              <w:r w:rsidRPr="00E04212">
                <w:rPr>
                  <w:rFonts w:ascii="Arial Narrow" w:hAnsi="Arial Narrow"/>
                  <w:color w:val="00B050"/>
                </w:rPr>
                <w:t>Ley Ambiental</w:t>
              </w:r>
            </w:smartTag>
            <w:r w:rsidRPr="00E04212">
              <w:rPr>
                <w:rFonts w:ascii="Arial Narrow" w:hAnsi="Arial Narrow"/>
                <w:color w:val="00B050"/>
              </w:rPr>
              <w:t xml:space="preserve"> y el Reglamento de Verificación Administrativa. </w:t>
            </w:r>
            <w:r w:rsidRPr="00E04212">
              <w:rPr>
                <w:rFonts w:ascii="Arial Narrow" w:hAnsi="Arial Narrow" w:cs="Arial"/>
              </w:rPr>
              <w:t>En todo caso, tratándose de los asuntos de esta Ley, las actas que levante la autoridad correspondiente por violaciones a ésta, podrán ser en el lugar o en el momento en que se detecte la falta.</w:t>
            </w:r>
          </w:p>
          <w:p w:rsidR="000C5E3D" w:rsidRPr="00E04212" w:rsidRDefault="000C5E3D" w:rsidP="000C5E3D">
            <w:pPr>
              <w:jc w:val="both"/>
              <w:rPr>
                <w:rFonts w:ascii="Arial Narrow" w:hAnsi="Arial Narrow"/>
              </w:rPr>
            </w:pPr>
          </w:p>
        </w:tc>
        <w:tc>
          <w:tcPr>
            <w:tcW w:w="3120" w:type="dxa"/>
            <w:shd w:val="clear" w:color="auto" w:fill="C0C0C0"/>
          </w:tcPr>
          <w:p w:rsidR="000C5E3D" w:rsidRPr="00E04212" w:rsidRDefault="000C5E3D" w:rsidP="000C5E3D">
            <w:pPr>
              <w:jc w:val="both"/>
              <w:rPr>
                <w:rFonts w:ascii="Arial Narrow" w:hAnsi="Arial Narrow"/>
              </w:rPr>
            </w:pPr>
          </w:p>
        </w:tc>
        <w:tc>
          <w:tcPr>
            <w:tcW w:w="4200" w:type="dxa"/>
            <w:shd w:val="clear" w:color="auto" w:fill="E0E0E0"/>
          </w:tcPr>
          <w:p w:rsidR="000C5E3D" w:rsidRPr="00D069BD" w:rsidRDefault="000C5E3D" w:rsidP="000C5E3D">
            <w:pPr>
              <w:jc w:val="both"/>
              <w:rPr>
                <w:rFonts w:ascii="Arial Narrow" w:hAnsi="Arial Narrow"/>
              </w:rPr>
            </w:pPr>
            <w:r w:rsidRPr="00D069BD">
              <w:rPr>
                <w:rFonts w:ascii="Arial Narrow" w:hAnsi="Arial Narrow"/>
              </w:rPr>
              <w:t>En concordancia con lo señalado en el artículo 65 aquí propuesto, se propone el siguiente texto:</w:t>
            </w:r>
          </w:p>
          <w:p w:rsidR="000C5E3D" w:rsidRPr="00D069BD" w:rsidRDefault="000C5E3D" w:rsidP="000C5E3D">
            <w:pPr>
              <w:jc w:val="both"/>
              <w:rPr>
                <w:rFonts w:ascii="Arial Narrow" w:hAnsi="Arial Narrow"/>
              </w:rPr>
            </w:pPr>
          </w:p>
          <w:p w:rsidR="000C5E3D" w:rsidRPr="00E04212" w:rsidRDefault="000C5E3D" w:rsidP="000C5E3D">
            <w:pPr>
              <w:jc w:val="both"/>
              <w:rPr>
                <w:rFonts w:ascii="Arial Narrow" w:hAnsi="Arial Narrow"/>
              </w:rPr>
            </w:pPr>
            <w:r w:rsidRPr="00D069BD">
              <w:rPr>
                <w:rFonts w:ascii="Arial Narrow" w:hAnsi="Arial Narrow"/>
              </w:rPr>
              <w:t xml:space="preserve">“Artículo 71. Independientemente de la responsabilidad de recuperar y restablecer las condiciones de suelos y agua de conformidad con lo establecido en el artículo 65 de esta Ley, y sin perjuicio de reparar los daños que en materia civil correspondan, los infractores de esta ley estarán sujetos a las sanciones previstas en esta Ley, de conformidad con lo dispuesto en </w:t>
            </w:r>
            <w:smartTag w:uri="urn:schemas-microsoft-com:office:smarttags" w:element="PersonName">
              <w:smartTagPr>
                <w:attr w:name="ProductID" w:val="la Ley Ambiental"/>
              </w:smartTagPr>
              <w:r w:rsidRPr="00D069BD">
                <w:rPr>
                  <w:rFonts w:ascii="Arial Narrow" w:hAnsi="Arial Narrow"/>
                </w:rPr>
                <w:t>la Ley Ambiental</w:t>
              </w:r>
            </w:smartTag>
            <w:r w:rsidRPr="00D069BD">
              <w:rPr>
                <w:rFonts w:ascii="Arial Narrow" w:hAnsi="Arial Narrow"/>
              </w:rPr>
              <w:t xml:space="preserve"> y el Reglamento de Verificación Administrativa. En todo caso, tratándose de los asuntos de esta Ley, la autoridad </w:t>
            </w:r>
            <w:r w:rsidRPr="00D069BD">
              <w:rPr>
                <w:rFonts w:ascii="Arial Narrow" w:hAnsi="Arial Narrow"/>
              </w:rPr>
              <w:lastRenderedPageBreak/>
              <w:t xml:space="preserve">correspondiente, podrá levantar el acta respectiva en flagrancia.” </w:t>
            </w:r>
          </w:p>
        </w:tc>
      </w:tr>
    </w:tbl>
    <w:p w:rsidR="000C5E3D" w:rsidRDefault="000C5E3D"/>
    <w:sectPr w:rsidR="000C5E3D" w:rsidSect="000C5E3D">
      <w:pgSz w:w="15840" w:h="12240"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0D27F6"/>
    <w:multiLevelType w:val="hybridMultilevel"/>
    <w:tmpl w:val="A89C0038"/>
    <w:lvl w:ilvl="0" w:tplc="09E86D2E">
      <w:start w:val="1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08"/>
  <w:hyphenationZone w:val="425"/>
  <w:drawingGridHorizontalSpacing w:val="110"/>
  <w:displayHorizontalDrawingGridEvery w:val="2"/>
  <w:characterSpacingControl w:val="doNotCompress"/>
  <w:compat/>
  <w:rsids>
    <w:rsidRoot w:val="000C5E3D"/>
    <w:rsid w:val="000C5E3D"/>
    <w:rsid w:val="001411C1"/>
    <w:rsid w:val="006B10A5"/>
    <w:rsid w:val="007A5512"/>
    <w:rsid w:val="009240DE"/>
    <w:rsid w:val="00AB33B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E3D"/>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qFormat/>
    <w:rsid w:val="000C5E3D"/>
    <w:pPr>
      <w:ind w:left="720"/>
      <w:contextualSpacing/>
    </w:pPr>
  </w:style>
  <w:style w:type="paragraph" w:styleId="Textoindependiente2">
    <w:name w:val="Body Text 2"/>
    <w:basedOn w:val="Normal"/>
    <w:link w:val="Textoindependiente2Car"/>
    <w:rsid w:val="000C5E3D"/>
    <w:pPr>
      <w:spacing w:after="120" w:line="480" w:lineRule="auto"/>
    </w:pPr>
    <w:rPr>
      <w:rFonts w:ascii="Times New Roman" w:hAnsi="Times New Roman"/>
      <w:sz w:val="24"/>
      <w:szCs w:val="24"/>
    </w:rPr>
  </w:style>
  <w:style w:type="character" w:customStyle="1" w:styleId="Textoindependiente2Car">
    <w:name w:val="Texto independiente 2 Car"/>
    <w:basedOn w:val="Fuentedeprrafopredeter"/>
    <w:link w:val="Textoindependiente2"/>
    <w:rsid w:val="000C5E3D"/>
    <w:rPr>
      <w:rFonts w:ascii="Times New Roman" w:eastAsia="Times New Roman" w:hAnsi="Times New Roman" w:cs="Times New Roman"/>
      <w:sz w:val="24"/>
      <w:szCs w:val="24"/>
    </w:rPr>
  </w:style>
  <w:style w:type="paragraph" w:customStyle="1" w:styleId="Texto">
    <w:name w:val="Texto"/>
    <w:basedOn w:val="Normal"/>
    <w:rsid w:val="000C5E3D"/>
    <w:pPr>
      <w:spacing w:after="101" w:line="216" w:lineRule="exact"/>
      <w:ind w:firstLine="288"/>
      <w:jc w:val="both"/>
    </w:pPr>
    <w:rPr>
      <w:rFonts w:ascii="Arial" w:eastAsia="Calibri" w:hAnsi="Arial"/>
      <w:sz w:val="18"/>
      <w:szCs w:val="18"/>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5183</Words>
  <Characters>28507</Characters>
  <Application>Microsoft Office Word</Application>
  <DocSecurity>0</DocSecurity>
  <Lines>237</Lines>
  <Paragraphs>67</Paragraphs>
  <ScaleCrop>false</ScaleCrop>
  <Company/>
  <LinksUpToDate>false</LinksUpToDate>
  <CharactersWithSpaces>33623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Meraz</dc:creator>
  <cp:lastModifiedBy>Laura Meraz</cp:lastModifiedBy>
  <cp:revision>3</cp:revision>
  <dcterms:created xsi:type="dcterms:W3CDTF">2010-04-14T10:53:00Z</dcterms:created>
  <dcterms:modified xsi:type="dcterms:W3CDTF">2010-05-27T21:27:00Z</dcterms:modified>
</cp:coreProperties>
</file>